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45E" w:rsidRDefault="007D645E" w:rsidP="007D645E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Тезисы выступления </w:t>
      </w:r>
    </w:p>
    <w:p w:rsidR="007D645E" w:rsidRPr="007D645E" w:rsidRDefault="007D645E" w:rsidP="007D645E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7D645E">
        <w:rPr>
          <w:rFonts w:ascii="Times New Roman" w:hAnsi="Times New Roman"/>
          <w:b/>
          <w:bCs/>
          <w:sz w:val="28"/>
          <w:szCs w:val="28"/>
        </w:rPr>
        <w:t xml:space="preserve">Об организации работы ГАУК «СОМ КВЦ» </w:t>
      </w:r>
    </w:p>
    <w:p w:rsidR="007D645E" w:rsidRDefault="007D645E" w:rsidP="007D645E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645E">
        <w:rPr>
          <w:rFonts w:ascii="Times New Roman" w:hAnsi="Times New Roman"/>
          <w:b/>
          <w:bCs/>
          <w:sz w:val="28"/>
          <w:szCs w:val="28"/>
        </w:rPr>
        <w:t>с модернизированными кинозалами в качестве АГЕНТА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D645E" w:rsidRPr="007D645E" w:rsidRDefault="007D645E" w:rsidP="007D645E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коллегии министерства культуры области</w:t>
      </w:r>
    </w:p>
    <w:p w:rsidR="007D645E" w:rsidRDefault="007D645E" w:rsidP="007D645E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7D645E" w:rsidRDefault="007D645E" w:rsidP="007D64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30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апреля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</w:t>
      </w:r>
    </w:p>
    <w:p w:rsidR="007D645E" w:rsidRDefault="007D645E" w:rsidP="007D645E">
      <w:pPr>
        <w:tabs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645E" w:rsidRDefault="007D645E" w:rsidP="007D645E">
      <w:pPr>
        <w:tabs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Шатылко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Ирина Викторовна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i/>
          <w:iCs/>
          <w:sz w:val="28"/>
          <w:szCs w:val="28"/>
        </w:rPr>
        <w:t xml:space="preserve">заместитель директора государственного автономного учреждения культуры «Саратовский областной методический киновидеоцентр» </w:t>
      </w:r>
    </w:p>
    <w:p w:rsidR="007D645E" w:rsidRDefault="007D645E" w:rsidP="00E00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716" w:rsidRPr="00E0011A" w:rsidRDefault="00AD4716" w:rsidP="00E00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11A">
        <w:rPr>
          <w:rFonts w:ascii="Times New Roman" w:hAnsi="Times New Roman" w:cs="Times New Roman"/>
          <w:b/>
          <w:sz w:val="28"/>
          <w:szCs w:val="28"/>
        </w:rPr>
        <w:t xml:space="preserve">Нормативные основания </w:t>
      </w:r>
    </w:p>
    <w:p w:rsidR="00AD4716" w:rsidRPr="00E0011A" w:rsidRDefault="00AD4716" w:rsidP="00E00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11A">
        <w:rPr>
          <w:rFonts w:ascii="Times New Roman" w:hAnsi="Times New Roman" w:cs="Times New Roman"/>
          <w:sz w:val="28"/>
          <w:szCs w:val="28"/>
        </w:rPr>
        <w:t xml:space="preserve"> - Национальный проект «Культура»</w:t>
      </w:r>
    </w:p>
    <w:p w:rsidR="00AD4716" w:rsidRPr="00E0011A" w:rsidRDefault="00AD4716" w:rsidP="00E00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11A">
        <w:rPr>
          <w:rFonts w:ascii="Times New Roman" w:hAnsi="Times New Roman" w:cs="Times New Roman"/>
          <w:sz w:val="28"/>
          <w:szCs w:val="28"/>
        </w:rPr>
        <w:t xml:space="preserve">- Программа Фонда кино по модернизации и техническому переоснащению кинозалов в населенных пунктах РФ с населением до 500 </w:t>
      </w:r>
      <w:proofErr w:type="spellStart"/>
      <w:proofErr w:type="gramStart"/>
      <w:r w:rsidRPr="00E0011A">
        <w:rPr>
          <w:rFonts w:ascii="Times New Roman" w:hAnsi="Times New Roman" w:cs="Times New Roman"/>
          <w:sz w:val="28"/>
          <w:szCs w:val="28"/>
        </w:rPr>
        <w:t>тыс.человек</w:t>
      </w:r>
      <w:proofErr w:type="spellEnd"/>
      <w:proofErr w:type="gramEnd"/>
    </w:p>
    <w:p w:rsidR="00E0011A" w:rsidRPr="00E0011A" w:rsidRDefault="00E0011A" w:rsidP="00E00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716" w:rsidRPr="00E0011A" w:rsidRDefault="00AD4716" w:rsidP="00E00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1A">
        <w:rPr>
          <w:rFonts w:ascii="Times New Roman" w:hAnsi="Times New Roman" w:cs="Times New Roman"/>
          <w:b/>
          <w:sz w:val="28"/>
          <w:szCs w:val="28"/>
        </w:rPr>
        <w:t>Цель работы</w:t>
      </w:r>
    </w:p>
    <w:p w:rsidR="00AD4716" w:rsidRPr="00E0011A" w:rsidRDefault="00AD4716" w:rsidP="00E0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11A">
        <w:rPr>
          <w:rFonts w:ascii="Times New Roman" w:hAnsi="Times New Roman" w:cs="Times New Roman"/>
          <w:sz w:val="28"/>
          <w:szCs w:val="28"/>
        </w:rPr>
        <w:t xml:space="preserve">- эффективная </w:t>
      </w:r>
      <w:r w:rsidRPr="00E0011A">
        <w:rPr>
          <w:rFonts w:ascii="Times New Roman" w:hAnsi="Times New Roman" w:cs="Times New Roman"/>
          <w:b/>
          <w:i/>
          <w:sz w:val="28"/>
          <w:szCs w:val="28"/>
        </w:rPr>
        <w:t>экономически окупаемая работа модернизированных</w:t>
      </w:r>
      <w:r w:rsidRPr="00E0011A">
        <w:rPr>
          <w:rFonts w:ascii="Times New Roman" w:hAnsi="Times New Roman" w:cs="Times New Roman"/>
          <w:sz w:val="28"/>
          <w:szCs w:val="28"/>
        </w:rPr>
        <w:t xml:space="preserve"> </w:t>
      </w:r>
      <w:r w:rsidRPr="00E0011A">
        <w:rPr>
          <w:rFonts w:ascii="Times New Roman" w:hAnsi="Times New Roman" w:cs="Times New Roman"/>
          <w:b/>
          <w:i/>
          <w:sz w:val="28"/>
          <w:szCs w:val="28"/>
        </w:rPr>
        <w:t>кинозалов</w:t>
      </w:r>
      <w:r w:rsidRPr="00E0011A">
        <w:rPr>
          <w:rFonts w:ascii="Times New Roman" w:hAnsi="Times New Roman" w:cs="Times New Roman"/>
          <w:sz w:val="28"/>
          <w:szCs w:val="28"/>
        </w:rPr>
        <w:t xml:space="preserve"> (кинотеатров), действующих на базе муниципальных учреждений культуры </w:t>
      </w:r>
    </w:p>
    <w:p w:rsidR="00AD4716" w:rsidRPr="00E0011A" w:rsidRDefault="00AD4716" w:rsidP="00E001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011A">
        <w:rPr>
          <w:rFonts w:ascii="Times New Roman" w:hAnsi="Times New Roman" w:cs="Times New Roman"/>
          <w:sz w:val="28"/>
          <w:szCs w:val="28"/>
        </w:rPr>
        <w:t xml:space="preserve">- формирование современной </w:t>
      </w:r>
      <w:r w:rsidRPr="00E0011A">
        <w:rPr>
          <w:rFonts w:ascii="Times New Roman" w:hAnsi="Times New Roman" w:cs="Times New Roman"/>
          <w:b/>
          <w:i/>
          <w:sz w:val="28"/>
          <w:szCs w:val="28"/>
        </w:rPr>
        <w:t>государственной системы</w:t>
      </w:r>
      <w:r w:rsidRPr="00E0011A">
        <w:rPr>
          <w:rFonts w:ascii="Times New Roman" w:hAnsi="Times New Roman" w:cs="Times New Roman"/>
          <w:sz w:val="28"/>
          <w:szCs w:val="28"/>
        </w:rPr>
        <w:t xml:space="preserve"> </w:t>
      </w:r>
      <w:r w:rsidRPr="00E0011A">
        <w:rPr>
          <w:rFonts w:ascii="Times New Roman" w:hAnsi="Times New Roman" w:cs="Times New Roman"/>
          <w:b/>
          <w:i/>
          <w:sz w:val="28"/>
          <w:szCs w:val="28"/>
        </w:rPr>
        <w:t xml:space="preserve">кинопрокатной деятельности </w:t>
      </w:r>
    </w:p>
    <w:p w:rsidR="004F656D" w:rsidRPr="0030002A" w:rsidRDefault="00C719CA" w:rsidP="00A50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02A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="00735AC8">
        <w:rPr>
          <w:rFonts w:ascii="Times New Roman" w:hAnsi="Times New Roman" w:cs="Times New Roman"/>
          <w:b/>
          <w:i/>
          <w:sz w:val="28"/>
          <w:szCs w:val="28"/>
        </w:rPr>
        <w:t xml:space="preserve"> ситуации</w:t>
      </w:r>
      <w:r w:rsidRPr="003000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010D3" w:rsidRPr="00AD4716" w:rsidRDefault="00C719CA" w:rsidP="00A50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апреля 2019 года в рамках реализации программы Фонда кино по техническому переоснащению кинозалов в населенных пунктах численностью до 500 тыс. жителей модернизировано и действуют </w:t>
      </w:r>
      <w:r w:rsidR="007D0A20"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26 кинозалов в 20 районах </w:t>
      </w:r>
      <w:r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Саратовской </w:t>
      </w:r>
      <w:r w:rsidR="007D0A20"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области. </w:t>
      </w:r>
    </w:p>
    <w:p w:rsidR="001010D3" w:rsidRDefault="00C719CA" w:rsidP="00DB2A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их числе - </w:t>
      </w:r>
      <w:r w:rsidR="00C74933" w:rsidRPr="00AD4716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 кинозалов </w:t>
      </w:r>
      <w:r w:rsidR="0030002A"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находятся </w:t>
      </w:r>
      <w:r w:rsidRPr="00AD4716">
        <w:rPr>
          <w:rFonts w:ascii="Times New Roman" w:hAnsi="Times New Roman" w:cs="Times New Roman"/>
          <w:b/>
          <w:i/>
          <w:sz w:val="28"/>
          <w:szCs w:val="28"/>
        </w:rPr>
        <w:t>в структуре муниципальных учреждений культуры</w:t>
      </w:r>
      <w:r w:rsidR="00C74933"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49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74933" w:rsidRPr="00C74933">
        <w:rPr>
          <w:rFonts w:ascii="Times New Roman" w:hAnsi="Times New Roman" w:cs="Times New Roman"/>
          <w:sz w:val="28"/>
          <w:szCs w:val="28"/>
        </w:rPr>
        <w:t>Аткарский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933">
        <w:rPr>
          <w:rFonts w:ascii="Times New Roman" w:hAnsi="Times New Roman" w:cs="Times New Roman"/>
          <w:sz w:val="28"/>
          <w:szCs w:val="28"/>
        </w:rPr>
        <w:t>Александрово</w:t>
      </w:r>
      <w:proofErr w:type="spellEnd"/>
      <w:r w:rsidR="00C74933">
        <w:rPr>
          <w:rFonts w:ascii="Times New Roman" w:hAnsi="Times New Roman" w:cs="Times New Roman"/>
          <w:sz w:val="28"/>
          <w:szCs w:val="28"/>
        </w:rPr>
        <w:t xml:space="preserve">-Гайский, Аркадакский, Балаковский, Вольский, </w:t>
      </w:r>
      <w:proofErr w:type="spellStart"/>
      <w:r w:rsidR="00C74933">
        <w:rPr>
          <w:rFonts w:ascii="Times New Roman" w:hAnsi="Times New Roman" w:cs="Times New Roman"/>
          <w:sz w:val="28"/>
          <w:szCs w:val="28"/>
        </w:rPr>
        <w:t>Дергачевский</w:t>
      </w:r>
      <w:proofErr w:type="spellEnd"/>
      <w:r w:rsidR="00C7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933">
        <w:rPr>
          <w:rFonts w:ascii="Times New Roman" w:hAnsi="Times New Roman" w:cs="Times New Roman"/>
          <w:sz w:val="28"/>
          <w:szCs w:val="28"/>
        </w:rPr>
        <w:t>Ершовский</w:t>
      </w:r>
      <w:proofErr w:type="spellEnd"/>
      <w:r w:rsidR="00C74933">
        <w:rPr>
          <w:rFonts w:ascii="Times New Roman" w:hAnsi="Times New Roman" w:cs="Times New Roman"/>
          <w:sz w:val="28"/>
          <w:szCs w:val="28"/>
        </w:rPr>
        <w:t xml:space="preserve">, Калининский, </w:t>
      </w:r>
      <w:proofErr w:type="spellStart"/>
      <w:r w:rsidR="00C74933"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 w:rsidR="00C7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933"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 w:rsidR="00C74933">
        <w:rPr>
          <w:rFonts w:ascii="Times New Roman" w:hAnsi="Times New Roman" w:cs="Times New Roman"/>
          <w:sz w:val="28"/>
          <w:szCs w:val="28"/>
        </w:rPr>
        <w:t xml:space="preserve">, Петровский, Романовский, Советский, </w:t>
      </w:r>
      <w:proofErr w:type="spellStart"/>
      <w:r w:rsidR="00C74933">
        <w:rPr>
          <w:rFonts w:ascii="Times New Roman" w:hAnsi="Times New Roman" w:cs="Times New Roman"/>
          <w:sz w:val="28"/>
          <w:szCs w:val="28"/>
        </w:rPr>
        <w:t>Самойловский</w:t>
      </w:r>
      <w:proofErr w:type="spellEnd"/>
      <w:r w:rsidR="00C7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933">
        <w:rPr>
          <w:rFonts w:ascii="Times New Roman" w:hAnsi="Times New Roman" w:cs="Times New Roman"/>
          <w:sz w:val="28"/>
          <w:szCs w:val="28"/>
        </w:rPr>
        <w:t>Хвалынский</w:t>
      </w:r>
      <w:proofErr w:type="spellEnd"/>
      <w:r w:rsidR="00C7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4933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="00C74933">
        <w:rPr>
          <w:rFonts w:ascii="Times New Roman" w:hAnsi="Times New Roman" w:cs="Times New Roman"/>
          <w:sz w:val="28"/>
          <w:szCs w:val="28"/>
        </w:rPr>
        <w:t>)</w:t>
      </w:r>
      <w:r w:rsidR="001010D3">
        <w:rPr>
          <w:rFonts w:ascii="Times New Roman" w:hAnsi="Times New Roman" w:cs="Times New Roman"/>
          <w:sz w:val="28"/>
          <w:szCs w:val="28"/>
        </w:rPr>
        <w:t>.</w:t>
      </w:r>
    </w:p>
    <w:p w:rsidR="00C719CA" w:rsidRDefault="00C74933" w:rsidP="00DB2A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16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010D3"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19CA" w:rsidRPr="00AD4716">
        <w:rPr>
          <w:rFonts w:ascii="Times New Roman" w:hAnsi="Times New Roman" w:cs="Times New Roman"/>
          <w:b/>
          <w:i/>
          <w:sz w:val="28"/>
          <w:szCs w:val="28"/>
        </w:rPr>
        <w:t>кинозалов</w:t>
      </w:r>
      <w:r w:rsidR="00C719CA">
        <w:rPr>
          <w:rFonts w:ascii="Times New Roman" w:hAnsi="Times New Roman" w:cs="Times New Roman"/>
          <w:sz w:val="28"/>
          <w:szCs w:val="28"/>
        </w:rPr>
        <w:t xml:space="preserve"> работают как </w:t>
      </w:r>
      <w:r w:rsidR="00C719CA" w:rsidRPr="00AD4716">
        <w:rPr>
          <w:rFonts w:ascii="Times New Roman" w:hAnsi="Times New Roman" w:cs="Times New Roman"/>
          <w:b/>
          <w:i/>
          <w:sz w:val="28"/>
          <w:szCs w:val="28"/>
        </w:rPr>
        <w:t>частные 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Балашовски</w:t>
      </w:r>
      <w:r w:rsidR="002D48F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2D4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8F4">
        <w:rPr>
          <w:rFonts w:ascii="Times New Roman" w:hAnsi="Times New Roman" w:cs="Times New Roman"/>
          <w:sz w:val="28"/>
          <w:szCs w:val="28"/>
        </w:rPr>
        <w:t>Марксовский</w:t>
      </w:r>
      <w:proofErr w:type="spellEnd"/>
      <w:r w:rsidR="002D48F4">
        <w:rPr>
          <w:rFonts w:ascii="Times New Roman" w:hAnsi="Times New Roman" w:cs="Times New Roman"/>
          <w:sz w:val="28"/>
          <w:szCs w:val="28"/>
        </w:rPr>
        <w:t xml:space="preserve">, Пугачевский, </w:t>
      </w:r>
      <w:proofErr w:type="spellStart"/>
      <w:r w:rsidR="002D48F4">
        <w:rPr>
          <w:rFonts w:ascii="Times New Roman" w:hAnsi="Times New Roman" w:cs="Times New Roman"/>
          <w:sz w:val="28"/>
          <w:szCs w:val="28"/>
        </w:rPr>
        <w:t>Ртищевский</w:t>
      </w:r>
      <w:proofErr w:type="spellEnd"/>
      <w:r w:rsidR="002D48F4">
        <w:rPr>
          <w:rFonts w:ascii="Times New Roman" w:hAnsi="Times New Roman" w:cs="Times New Roman"/>
          <w:sz w:val="28"/>
          <w:szCs w:val="28"/>
        </w:rPr>
        <w:t xml:space="preserve"> районы).</w:t>
      </w:r>
    </w:p>
    <w:p w:rsidR="00C719CA" w:rsidRDefault="00C719CA" w:rsidP="00776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30 апреля 2019 года Фондом кино проводится очередной конкурс на выделение грантов (до 5 млн рублей) на модернизацию кинозалов, в котором ожидается участие как минимум </w:t>
      </w:r>
      <w:r w:rsidR="00C74933" w:rsidRPr="00AD4716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муниципальных учреждений к</w:t>
      </w:r>
      <w:r w:rsidR="00C74933" w:rsidRPr="00AD4716">
        <w:rPr>
          <w:rFonts w:ascii="Times New Roman" w:hAnsi="Times New Roman" w:cs="Times New Roman"/>
          <w:b/>
          <w:i/>
          <w:sz w:val="28"/>
          <w:szCs w:val="28"/>
        </w:rPr>
        <w:t>ультуры</w:t>
      </w:r>
      <w:r w:rsidR="00C74933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C74933">
        <w:rPr>
          <w:rFonts w:ascii="Times New Roman" w:hAnsi="Times New Roman" w:cs="Times New Roman"/>
          <w:sz w:val="28"/>
          <w:szCs w:val="28"/>
        </w:rPr>
        <w:t>Духовницкий</w:t>
      </w:r>
      <w:proofErr w:type="spellEnd"/>
      <w:r w:rsidR="00C74933">
        <w:rPr>
          <w:rFonts w:ascii="Times New Roman" w:hAnsi="Times New Roman" w:cs="Times New Roman"/>
          <w:sz w:val="28"/>
          <w:szCs w:val="28"/>
        </w:rPr>
        <w:t xml:space="preserve">, Ивантеевский, Калининский, Красноармейский, Питерский, </w:t>
      </w:r>
      <w:proofErr w:type="spellStart"/>
      <w:r w:rsidR="00C74933">
        <w:rPr>
          <w:rFonts w:ascii="Times New Roman" w:hAnsi="Times New Roman" w:cs="Times New Roman"/>
          <w:sz w:val="28"/>
          <w:szCs w:val="28"/>
        </w:rPr>
        <w:t>Турковский</w:t>
      </w:r>
      <w:proofErr w:type="spellEnd"/>
      <w:r w:rsidR="00C74933">
        <w:rPr>
          <w:rFonts w:ascii="Times New Roman" w:hAnsi="Times New Roman" w:cs="Times New Roman"/>
          <w:sz w:val="28"/>
          <w:szCs w:val="28"/>
        </w:rPr>
        <w:t>, Федоровский, Шиханы районы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19CA" w:rsidRDefault="00C74933" w:rsidP="00776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716">
        <w:rPr>
          <w:rFonts w:ascii="Times New Roman" w:hAnsi="Times New Roman" w:cs="Times New Roman"/>
          <w:b/>
          <w:i/>
          <w:sz w:val="28"/>
          <w:szCs w:val="28"/>
        </w:rPr>
        <w:t>Прогноз</w:t>
      </w:r>
      <w:r w:rsidR="00C719CA">
        <w:rPr>
          <w:rFonts w:ascii="Times New Roman" w:hAnsi="Times New Roman" w:cs="Times New Roman"/>
          <w:sz w:val="28"/>
          <w:szCs w:val="28"/>
        </w:rPr>
        <w:t xml:space="preserve"> </w:t>
      </w:r>
      <w:r w:rsidR="00E0011A">
        <w:rPr>
          <w:rFonts w:ascii="Times New Roman" w:hAnsi="Times New Roman" w:cs="Times New Roman"/>
          <w:sz w:val="28"/>
          <w:szCs w:val="28"/>
        </w:rPr>
        <w:t xml:space="preserve">- </w:t>
      </w:r>
      <w:r w:rsidR="00C719CA">
        <w:rPr>
          <w:rFonts w:ascii="Times New Roman" w:hAnsi="Times New Roman" w:cs="Times New Roman"/>
          <w:sz w:val="28"/>
          <w:szCs w:val="28"/>
        </w:rPr>
        <w:t xml:space="preserve">до конца текущего года </w:t>
      </w:r>
      <w:r w:rsidR="00B177C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177CF" w:rsidRPr="00AD471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D4716" w:rsidRPr="00AD471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177CF"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 районов в 3</w:t>
      </w:r>
      <w:r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B177CF"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кинозалах </w:t>
      </w:r>
      <w:r w:rsidR="00E6519C" w:rsidRPr="00AD4716">
        <w:rPr>
          <w:rFonts w:ascii="Times New Roman" w:hAnsi="Times New Roman" w:cs="Times New Roman"/>
          <w:b/>
          <w:i/>
          <w:sz w:val="28"/>
          <w:szCs w:val="28"/>
        </w:rPr>
        <w:t>(как минимум)</w:t>
      </w:r>
      <w:r w:rsidR="00B177CF">
        <w:rPr>
          <w:rFonts w:ascii="Times New Roman" w:hAnsi="Times New Roman" w:cs="Times New Roman"/>
          <w:sz w:val="28"/>
          <w:szCs w:val="28"/>
        </w:rPr>
        <w:t xml:space="preserve"> будет осуществляться современный кинопоказ для жителей региона</w:t>
      </w:r>
      <w:r w:rsidR="00AD4716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AD4716" w:rsidRPr="00AD4716">
        <w:rPr>
          <w:rFonts w:ascii="Times New Roman" w:hAnsi="Times New Roman" w:cs="Times New Roman"/>
          <w:b/>
          <w:i/>
          <w:sz w:val="28"/>
          <w:szCs w:val="28"/>
          <w:lang w:val="en-US"/>
        </w:rPr>
        <w:t>DSP</w:t>
      </w:r>
      <w:r w:rsidR="00B177CF" w:rsidRPr="00AD471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D645E" w:rsidRDefault="007D645E" w:rsidP="00776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5AC8" w:rsidRPr="00AD4716" w:rsidRDefault="00735AC8" w:rsidP="00776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Проблема.</w:t>
      </w:r>
    </w:p>
    <w:p w:rsidR="0007411D" w:rsidRDefault="00B177CF" w:rsidP="00776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AD4716">
        <w:rPr>
          <w:rFonts w:ascii="Times New Roman" w:hAnsi="Times New Roman" w:cs="Times New Roman"/>
          <w:b/>
          <w:i/>
          <w:sz w:val="32"/>
          <w:szCs w:val="32"/>
        </w:rPr>
        <w:t>агентами</w:t>
      </w:r>
      <w:r>
        <w:rPr>
          <w:rFonts w:ascii="Times New Roman" w:hAnsi="Times New Roman" w:cs="Times New Roman"/>
          <w:sz w:val="28"/>
          <w:szCs w:val="28"/>
        </w:rPr>
        <w:t xml:space="preserve"> (посредниками) по организации кинопоказа на площадках модернизированных кинозалов являются </w:t>
      </w:r>
      <w:r w:rsidRPr="00AD4716">
        <w:rPr>
          <w:rFonts w:ascii="Times New Roman" w:hAnsi="Times New Roman" w:cs="Times New Roman"/>
          <w:b/>
          <w:i/>
          <w:sz w:val="28"/>
          <w:szCs w:val="28"/>
        </w:rPr>
        <w:t>коммерческие организации других регионов</w:t>
      </w:r>
      <w:r>
        <w:rPr>
          <w:rFonts w:ascii="Times New Roman" w:hAnsi="Times New Roman" w:cs="Times New Roman"/>
          <w:sz w:val="28"/>
          <w:szCs w:val="28"/>
        </w:rPr>
        <w:t xml:space="preserve"> («Панорама кино» - г. Москва, «Премьер-зал»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, др.).</w:t>
      </w:r>
    </w:p>
    <w:p w:rsidR="00735AC8" w:rsidRDefault="0007411D" w:rsidP="00DB2A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коммерческие организации </w:t>
      </w:r>
      <w:r w:rsidR="00B177CF">
        <w:rPr>
          <w:rFonts w:ascii="Times New Roman" w:hAnsi="Times New Roman" w:cs="Times New Roman"/>
          <w:sz w:val="28"/>
          <w:szCs w:val="28"/>
        </w:rPr>
        <w:t xml:space="preserve">вышли на рынок России, в том числе и Саратовской области, в 2015-2016 годах, установив свои организационно-правовые и экономические условия. </w:t>
      </w:r>
    </w:p>
    <w:p w:rsidR="00E6519C" w:rsidRDefault="00735AC8" w:rsidP="00DB2A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условием договора муниципальных кинозалов с агентами является то, что </w:t>
      </w:r>
      <w:r w:rsidR="00B177CF"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>ально</w:t>
      </w:r>
      <w:r w:rsidR="00B177CF">
        <w:rPr>
          <w:rFonts w:ascii="Times New Roman" w:hAnsi="Times New Roman" w:cs="Times New Roman"/>
          <w:sz w:val="28"/>
          <w:szCs w:val="28"/>
        </w:rPr>
        <w:t xml:space="preserve"> 40% получаемого от кинопоказа доход</w:t>
      </w:r>
      <w:r w:rsidR="00E6519C">
        <w:rPr>
          <w:rFonts w:ascii="Times New Roman" w:hAnsi="Times New Roman" w:cs="Times New Roman"/>
          <w:sz w:val="28"/>
          <w:szCs w:val="28"/>
        </w:rPr>
        <w:t>а</w:t>
      </w:r>
      <w:r w:rsidR="00B177CF">
        <w:rPr>
          <w:rFonts w:ascii="Times New Roman" w:hAnsi="Times New Roman" w:cs="Times New Roman"/>
          <w:sz w:val="28"/>
          <w:szCs w:val="28"/>
        </w:rPr>
        <w:t xml:space="preserve"> остается </w:t>
      </w:r>
      <w:r w:rsidR="00B177CF" w:rsidRPr="00735AC8">
        <w:rPr>
          <w:rFonts w:ascii="Times New Roman" w:hAnsi="Times New Roman" w:cs="Times New Roman"/>
          <w:b/>
          <w:i/>
          <w:sz w:val="28"/>
          <w:szCs w:val="28"/>
        </w:rPr>
        <w:t>на уровне муниципалитетов</w:t>
      </w:r>
      <w:r w:rsidR="00B177CF">
        <w:rPr>
          <w:rFonts w:ascii="Times New Roman" w:hAnsi="Times New Roman" w:cs="Times New Roman"/>
          <w:sz w:val="28"/>
          <w:szCs w:val="28"/>
        </w:rPr>
        <w:t xml:space="preserve"> (с которых выплачиваются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B177CF">
        <w:rPr>
          <w:rFonts w:ascii="Times New Roman" w:hAnsi="Times New Roman" w:cs="Times New Roman"/>
          <w:sz w:val="28"/>
          <w:szCs w:val="28"/>
        </w:rPr>
        <w:t xml:space="preserve">налоги в местные бюджеты). </w:t>
      </w:r>
    </w:p>
    <w:p w:rsidR="00735AC8" w:rsidRDefault="00735AC8" w:rsidP="00DB2A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</w:t>
      </w:r>
      <w:r w:rsidRPr="00735AC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177CF" w:rsidRPr="00735AC8">
        <w:rPr>
          <w:rFonts w:ascii="Times New Roman" w:hAnsi="Times New Roman" w:cs="Times New Roman"/>
          <w:b/>
          <w:i/>
          <w:sz w:val="28"/>
          <w:szCs w:val="28"/>
        </w:rPr>
        <w:t>стальные 60%</w:t>
      </w:r>
      <w:r w:rsidR="00B177CF">
        <w:rPr>
          <w:rFonts w:ascii="Times New Roman" w:hAnsi="Times New Roman" w:cs="Times New Roman"/>
          <w:sz w:val="28"/>
          <w:szCs w:val="28"/>
        </w:rPr>
        <w:t xml:space="preserve"> уходят в доход </w:t>
      </w:r>
      <w:r w:rsidR="0090259F">
        <w:rPr>
          <w:rFonts w:ascii="Times New Roman" w:hAnsi="Times New Roman" w:cs="Times New Roman"/>
          <w:sz w:val="28"/>
          <w:szCs w:val="28"/>
        </w:rPr>
        <w:t xml:space="preserve">коммерческим </w:t>
      </w:r>
      <w:r w:rsidR="00B177CF">
        <w:rPr>
          <w:rFonts w:ascii="Times New Roman" w:hAnsi="Times New Roman" w:cs="Times New Roman"/>
          <w:sz w:val="28"/>
          <w:szCs w:val="28"/>
        </w:rPr>
        <w:t xml:space="preserve">организациям - агентам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0259F">
        <w:rPr>
          <w:rFonts w:ascii="Times New Roman" w:hAnsi="Times New Roman" w:cs="Times New Roman"/>
          <w:sz w:val="28"/>
          <w:szCs w:val="28"/>
        </w:rPr>
        <w:t>других регионов</w:t>
      </w:r>
      <w:r w:rsidR="00E6519C">
        <w:rPr>
          <w:rFonts w:ascii="Times New Roman" w:hAnsi="Times New Roman" w:cs="Times New Roman"/>
          <w:sz w:val="28"/>
          <w:szCs w:val="28"/>
        </w:rPr>
        <w:t>, выплачивающи</w:t>
      </w:r>
      <w:r w:rsidR="0007411D">
        <w:rPr>
          <w:rFonts w:ascii="Times New Roman" w:hAnsi="Times New Roman" w:cs="Times New Roman"/>
          <w:sz w:val="28"/>
          <w:szCs w:val="28"/>
        </w:rPr>
        <w:t>м</w:t>
      </w:r>
      <w:r w:rsidR="00E6519C">
        <w:rPr>
          <w:rFonts w:ascii="Times New Roman" w:hAnsi="Times New Roman" w:cs="Times New Roman"/>
          <w:sz w:val="28"/>
          <w:szCs w:val="28"/>
        </w:rPr>
        <w:t xml:space="preserve"> 50% от полученной суммы правообладателям фильмов</w:t>
      </w:r>
      <w:r w:rsidR="009025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9CA" w:rsidRDefault="0090259F" w:rsidP="00DB2A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данные доходы составляют коммерческую тайну, точные данные </w:t>
      </w:r>
      <w:r w:rsidR="00E6519C">
        <w:rPr>
          <w:rFonts w:ascii="Times New Roman" w:hAnsi="Times New Roman" w:cs="Times New Roman"/>
          <w:sz w:val="28"/>
          <w:szCs w:val="28"/>
        </w:rPr>
        <w:t>о денежных потоках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735AC8">
        <w:rPr>
          <w:rFonts w:ascii="Times New Roman" w:hAnsi="Times New Roman" w:cs="Times New Roman"/>
          <w:sz w:val="28"/>
          <w:szCs w:val="28"/>
        </w:rPr>
        <w:t xml:space="preserve">ясно одно, что из </w:t>
      </w:r>
      <w:proofErr w:type="gramStart"/>
      <w:r w:rsidR="00735AC8">
        <w:rPr>
          <w:rFonts w:ascii="Times New Roman" w:hAnsi="Times New Roman" w:cs="Times New Roman"/>
          <w:sz w:val="28"/>
          <w:szCs w:val="28"/>
        </w:rPr>
        <w:t xml:space="preserve">региона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уплыва</w:t>
      </w:r>
      <w:r w:rsidR="00735AC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5AC8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735AC8">
        <w:rPr>
          <w:rFonts w:ascii="Times New Roman" w:hAnsi="Times New Roman" w:cs="Times New Roman"/>
          <w:sz w:val="28"/>
          <w:szCs w:val="28"/>
        </w:rPr>
        <w:t xml:space="preserve"> и налоговых выплат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7CF" w:rsidRDefault="00735AC8" w:rsidP="00E0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Что необходимо </w:t>
      </w:r>
      <w:r w:rsidR="0088496F">
        <w:rPr>
          <w:rFonts w:ascii="Times New Roman" w:hAnsi="Times New Roman" w:cs="Times New Roman"/>
          <w:b/>
          <w:i/>
          <w:sz w:val="28"/>
          <w:szCs w:val="28"/>
        </w:rPr>
        <w:t xml:space="preserve">ПОНИМАТЬ и, соответственно, </w:t>
      </w:r>
      <w:r w:rsidR="0088496F" w:rsidRPr="0088496F">
        <w:rPr>
          <w:rFonts w:ascii="Times New Roman" w:hAnsi="Times New Roman" w:cs="Times New Roman"/>
          <w:b/>
          <w:i/>
          <w:sz w:val="28"/>
          <w:szCs w:val="28"/>
        </w:rPr>
        <w:t>ПРЕДПРИНИМАТЬ</w:t>
      </w:r>
      <w:r w:rsidR="0088496F">
        <w:rPr>
          <w:rFonts w:ascii="Times New Roman" w:hAnsi="Times New Roman" w:cs="Times New Roman"/>
          <w:sz w:val="28"/>
          <w:szCs w:val="28"/>
        </w:rPr>
        <w:t xml:space="preserve"> на региональном и местном уровнях:</w:t>
      </w:r>
    </w:p>
    <w:p w:rsidR="00735AC8" w:rsidRDefault="00940579" w:rsidP="00E0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5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3428A">
        <w:rPr>
          <w:rFonts w:ascii="Times New Roman" w:hAnsi="Times New Roman" w:cs="Times New Roman"/>
          <w:sz w:val="28"/>
          <w:szCs w:val="28"/>
        </w:rPr>
        <w:t>одернизация кинозалов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усилиями и при непосредственном участии государственных и муниципальных учреждений </w:t>
      </w:r>
      <w:r w:rsidR="00C3428A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3428A" w:rsidRPr="00940579">
        <w:rPr>
          <w:rFonts w:ascii="Times New Roman" w:hAnsi="Times New Roman" w:cs="Times New Roman"/>
          <w:i/>
          <w:sz w:val="28"/>
          <w:szCs w:val="28"/>
        </w:rPr>
        <w:t>государственных средств</w:t>
      </w:r>
      <w:r w:rsidR="00C3428A">
        <w:rPr>
          <w:rFonts w:ascii="Times New Roman" w:hAnsi="Times New Roman" w:cs="Times New Roman"/>
          <w:sz w:val="28"/>
          <w:szCs w:val="28"/>
        </w:rPr>
        <w:t xml:space="preserve"> (налогов граждан)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28A" w:rsidRDefault="00940579" w:rsidP="00DB2A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3428A">
        <w:rPr>
          <w:rFonts w:ascii="Times New Roman" w:hAnsi="Times New Roman" w:cs="Times New Roman"/>
          <w:sz w:val="28"/>
          <w:szCs w:val="28"/>
        </w:rPr>
        <w:t>начительная часть кинозалов являются муниципальными</w:t>
      </w:r>
      <w:r w:rsidR="00935ECD">
        <w:rPr>
          <w:rFonts w:ascii="Times New Roman" w:hAnsi="Times New Roman" w:cs="Times New Roman"/>
          <w:sz w:val="28"/>
          <w:szCs w:val="28"/>
        </w:rPr>
        <w:t xml:space="preserve">. Их доля </w:t>
      </w:r>
      <w:proofErr w:type="gramStart"/>
      <w:r w:rsidR="00935ECD">
        <w:rPr>
          <w:rFonts w:ascii="Times New Roman" w:hAnsi="Times New Roman" w:cs="Times New Roman"/>
          <w:sz w:val="28"/>
          <w:szCs w:val="28"/>
        </w:rPr>
        <w:t xml:space="preserve">в </w:t>
      </w:r>
      <w:r w:rsidR="00C3428A">
        <w:rPr>
          <w:rFonts w:ascii="Times New Roman" w:hAnsi="Times New Roman" w:cs="Times New Roman"/>
          <w:sz w:val="28"/>
          <w:szCs w:val="28"/>
        </w:rPr>
        <w:t xml:space="preserve"> Саратовской</w:t>
      </w:r>
      <w:proofErr w:type="gramEnd"/>
      <w:r w:rsidR="00C3428A">
        <w:rPr>
          <w:rFonts w:ascii="Times New Roman" w:hAnsi="Times New Roman" w:cs="Times New Roman"/>
          <w:sz w:val="28"/>
          <w:szCs w:val="28"/>
        </w:rPr>
        <w:t xml:space="preserve"> области на 1 апреля 2019 года составляет</w:t>
      </w:r>
      <w:r w:rsidR="00935ECD">
        <w:rPr>
          <w:rFonts w:ascii="Times New Roman" w:hAnsi="Times New Roman" w:cs="Times New Roman"/>
          <w:sz w:val="28"/>
          <w:szCs w:val="28"/>
        </w:rPr>
        <w:t xml:space="preserve"> 65</w:t>
      </w:r>
      <w:r w:rsidR="00C3428A">
        <w:rPr>
          <w:rFonts w:ascii="Times New Roman" w:hAnsi="Times New Roman" w:cs="Times New Roman"/>
          <w:sz w:val="28"/>
          <w:szCs w:val="28"/>
        </w:rPr>
        <w:t>%</w:t>
      </w:r>
      <w:r w:rsidR="00935ECD">
        <w:rPr>
          <w:rFonts w:ascii="Times New Roman" w:hAnsi="Times New Roman" w:cs="Times New Roman"/>
          <w:sz w:val="28"/>
          <w:szCs w:val="28"/>
        </w:rPr>
        <w:t xml:space="preserve"> (17 из 26 кинозалов)</w:t>
      </w:r>
      <w:r w:rsidR="00C3428A">
        <w:rPr>
          <w:rFonts w:ascii="Times New Roman" w:hAnsi="Times New Roman" w:cs="Times New Roman"/>
          <w:sz w:val="28"/>
          <w:szCs w:val="28"/>
        </w:rPr>
        <w:t xml:space="preserve">, т.е. </w:t>
      </w:r>
      <w:r w:rsidR="00935ECD">
        <w:rPr>
          <w:rFonts w:ascii="Times New Roman" w:hAnsi="Times New Roman" w:cs="Times New Roman"/>
          <w:sz w:val="28"/>
          <w:szCs w:val="28"/>
        </w:rPr>
        <w:t xml:space="preserve">они </w:t>
      </w:r>
      <w:r w:rsidR="00C3428A">
        <w:rPr>
          <w:rFonts w:ascii="Times New Roman" w:hAnsi="Times New Roman" w:cs="Times New Roman"/>
          <w:sz w:val="28"/>
          <w:szCs w:val="28"/>
        </w:rPr>
        <w:t xml:space="preserve">содержатся за счет того же </w:t>
      </w:r>
      <w:r w:rsidR="00C3428A" w:rsidRPr="00940579">
        <w:rPr>
          <w:rFonts w:ascii="Times New Roman" w:hAnsi="Times New Roman" w:cs="Times New Roman"/>
          <w:i/>
          <w:sz w:val="28"/>
          <w:szCs w:val="28"/>
        </w:rPr>
        <w:t>госбюджета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35ECD" w:rsidRDefault="00940579" w:rsidP="00DB2A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5ECD">
        <w:rPr>
          <w:rFonts w:ascii="Times New Roman" w:hAnsi="Times New Roman" w:cs="Times New Roman"/>
          <w:sz w:val="28"/>
          <w:szCs w:val="28"/>
        </w:rPr>
        <w:t xml:space="preserve"> 60 % п</w:t>
      </w:r>
      <w:r>
        <w:rPr>
          <w:rFonts w:ascii="Times New Roman" w:hAnsi="Times New Roman" w:cs="Times New Roman"/>
          <w:sz w:val="28"/>
          <w:szCs w:val="28"/>
        </w:rPr>
        <w:t>олучаем</w:t>
      </w:r>
      <w:r w:rsidR="00935EC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от показа фильмов </w:t>
      </w:r>
      <w:r w:rsidR="00C3428A">
        <w:rPr>
          <w:rFonts w:ascii="Times New Roman" w:hAnsi="Times New Roman" w:cs="Times New Roman"/>
          <w:sz w:val="28"/>
          <w:szCs w:val="28"/>
        </w:rPr>
        <w:t>прибыл</w:t>
      </w:r>
      <w:r w:rsidR="00935ECD">
        <w:rPr>
          <w:rFonts w:ascii="Times New Roman" w:hAnsi="Times New Roman" w:cs="Times New Roman"/>
          <w:sz w:val="28"/>
          <w:szCs w:val="28"/>
        </w:rPr>
        <w:t>и</w:t>
      </w:r>
      <w:r w:rsidR="00C34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идет в доход </w:t>
      </w:r>
      <w:r w:rsidRPr="00940579">
        <w:rPr>
          <w:rFonts w:ascii="Times New Roman" w:hAnsi="Times New Roman" w:cs="Times New Roman"/>
          <w:i/>
          <w:sz w:val="28"/>
          <w:szCs w:val="28"/>
        </w:rPr>
        <w:t>коммерческим предприятиям других регионов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28A" w:rsidRDefault="00940579" w:rsidP="00DB2A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зачастую ими не учитываются репертуарные предпочтения зрителей Саратовской области, утрачиваются традиции воспитательной работы средствами кинематографа.</w:t>
      </w:r>
      <w:r w:rsidR="00935ECD">
        <w:rPr>
          <w:rFonts w:ascii="Times New Roman" w:hAnsi="Times New Roman" w:cs="Times New Roman"/>
          <w:sz w:val="28"/>
          <w:szCs w:val="28"/>
        </w:rPr>
        <w:t xml:space="preserve"> Об этом говорит хотя бы факт того, что некоторые районы, ссылаясь на работу модернизированных кинозалов, считают уже необязательным участие в областных конкурсах и проектах в сфере кино.</w:t>
      </w:r>
    </w:p>
    <w:p w:rsidR="0030002A" w:rsidRPr="00E6519C" w:rsidRDefault="00940579" w:rsidP="00E001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19C">
        <w:rPr>
          <w:rFonts w:ascii="Times New Roman" w:hAnsi="Times New Roman" w:cs="Times New Roman"/>
          <w:b/>
          <w:i/>
          <w:sz w:val="28"/>
          <w:szCs w:val="28"/>
        </w:rPr>
        <w:t>Для решения этих проблем необходимы следующие</w:t>
      </w:r>
      <w:r w:rsidR="0030002A" w:rsidRPr="00E6519C">
        <w:rPr>
          <w:rFonts w:ascii="Times New Roman" w:hAnsi="Times New Roman" w:cs="Times New Roman"/>
          <w:b/>
          <w:i/>
          <w:sz w:val="28"/>
          <w:szCs w:val="28"/>
        </w:rPr>
        <w:t xml:space="preserve"> принципиальные организационно-нормативные и кадровые шаги:</w:t>
      </w:r>
    </w:p>
    <w:p w:rsidR="0088496F" w:rsidRDefault="00935ECD" w:rsidP="0088496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1.Н</w:t>
      </w:r>
      <w:r w:rsidR="00A27D71">
        <w:rPr>
          <w:rFonts w:ascii="Times New Roman" w:hAnsi="Times New Roman" w:cs="Times New Roman"/>
          <w:sz w:val="28"/>
          <w:szCs w:val="28"/>
        </w:rPr>
        <w:t xml:space="preserve">а территории области </w:t>
      </w:r>
      <w:r w:rsidR="00940579">
        <w:rPr>
          <w:rFonts w:ascii="Times New Roman" w:hAnsi="Times New Roman" w:cs="Times New Roman"/>
          <w:sz w:val="28"/>
          <w:szCs w:val="28"/>
        </w:rPr>
        <w:t>успешно действует государственное автономное учреждение культуры «Саратовский областной методический киновидеоцентр»</w:t>
      </w:r>
      <w:r w:rsidR="00E00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579" w:rsidRPr="00935ECD" w:rsidRDefault="0088496F" w:rsidP="0088496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имеет </w:t>
      </w:r>
      <w:r w:rsidR="00940579">
        <w:rPr>
          <w:rFonts w:ascii="Times New Roman" w:hAnsi="Times New Roman" w:cs="Times New Roman"/>
          <w:sz w:val="28"/>
          <w:szCs w:val="28"/>
        </w:rPr>
        <w:t xml:space="preserve">соответствующую нормативную базу и функционал, чтобы взять на себя </w:t>
      </w:r>
      <w:r w:rsidR="0075455F">
        <w:rPr>
          <w:rFonts w:ascii="Times New Roman" w:hAnsi="Times New Roman" w:cs="Times New Roman"/>
          <w:sz w:val="28"/>
          <w:szCs w:val="28"/>
        </w:rPr>
        <w:t>агентские обязанности (заключение договоров с правообладателями-дистрибьюторами, договоров с муниципальными учреждениями культуры, формирование системы проката на территории области и пр.).</w:t>
      </w:r>
      <w:r w:rsidR="001010D3">
        <w:rPr>
          <w:rFonts w:ascii="Times New Roman" w:hAnsi="Times New Roman" w:cs="Times New Roman"/>
          <w:sz w:val="28"/>
          <w:szCs w:val="28"/>
        </w:rPr>
        <w:t xml:space="preserve"> </w:t>
      </w:r>
      <w:r w:rsidR="0030002A" w:rsidRPr="00935ECD">
        <w:rPr>
          <w:rFonts w:ascii="Times New Roman" w:hAnsi="Times New Roman" w:cs="Times New Roman"/>
          <w:b/>
          <w:i/>
          <w:sz w:val="28"/>
          <w:szCs w:val="28"/>
        </w:rPr>
        <w:t>Оно должно стать государственным координатором.</w:t>
      </w:r>
    </w:p>
    <w:p w:rsidR="00935ECD" w:rsidRDefault="00935ECD" w:rsidP="0088496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="0075455F">
        <w:rPr>
          <w:rFonts w:ascii="Times New Roman" w:hAnsi="Times New Roman" w:cs="Times New Roman"/>
          <w:sz w:val="28"/>
          <w:szCs w:val="28"/>
        </w:rPr>
        <w:t>уководств</w:t>
      </w:r>
      <w:r>
        <w:rPr>
          <w:rFonts w:ascii="Times New Roman" w:hAnsi="Times New Roman" w:cs="Times New Roman"/>
          <w:sz w:val="28"/>
          <w:szCs w:val="28"/>
        </w:rPr>
        <w:t>у муниципальных отделов (управлений), учреждений культуры рекомендуется:</w:t>
      </w:r>
    </w:p>
    <w:p w:rsidR="00935ECD" w:rsidRDefault="00935ECD" w:rsidP="0088496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5455F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аться</w:t>
      </w:r>
      <w:r w:rsidR="0075455F">
        <w:rPr>
          <w:rFonts w:ascii="Times New Roman" w:hAnsi="Times New Roman" w:cs="Times New Roman"/>
          <w:sz w:val="28"/>
          <w:szCs w:val="28"/>
        </w:rPr>
        <w:t xml:space="preserve"> от действующих договорных отношений </w:t>
      </w:r>
      <w:r w:rsidR="0075455F" w:rsidRPr="00935ECD">
        <w:rPr>
          <w:rFonts w:ascii="Times New Roman" w:hAnsi="Times New Roman" w:cs="Times New Roman"/>
          <w:b/>
          <w:i/>
          <w:sz w:val="28"/>
          <w:szCs w:val="28"/>
        </w:rPr>
        <w:t>с агентами от других регионов</w:t>
      </w:r>
      <w:r w:rsidR="0075455F">
        <w:rPr>
          <w:rFonts w:ascii="Times New Roman" w:hAnsi="Times New Roman" w:cs="Times New Roman"/>
          <w:sz w:val="28"/>
          <w:szCs w:val="28"/>
        </w:rPr>
        <w:t xml:space="preserve"> (это возможно сделать в течение 30 </w:t>
      </w:r>
      <w:r w:rsidR="0030002A">
        <w:rPr>
          <w:rFonts w:ascii="Times New Roman" w:hAnsi="Times New Roman" w:cs="Times New Roman"/>
          <w:sz w:val="28"/>
          <w:szCs w:val="28"/>
        </w:rPr>
        <w:t>-</w:t>
      </w:r>
      <w:r w:rsidR="0075455F">
        <w:rPr>
          <w:rFonts w:ascii="Times New Roman" w:hAnsi="Times New Roman" w:cs="Times New Roman"/>
          <w:sz w:val="28"/>
          <w:szCs w:val="28"/>
        </w:rPr>
        <w:t xml:space="preserve"> 45 дней); </w:t>
      </w:r>
    </w:p>
    <w:p w:rsidR="0030002A" w:rsidRDefault="00935ECD" w:rsidP="0088496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55F" w:rsidRPr="00935ECD">
        <w:rPr>
          <w:rFonts w:ascii="Times New Roman" w:hAnsi="Times New Roman" w:cs="Times New Roman"/>
          <w:sz w:val="28"/>
          <w:szCs w:val="28"/>
        </w:rPr>
        <w:t>заключ</w:t>
      </w:r>
      <w:r w:rsidRPr="00935ECD">
        <w:rPr>
          <w:rFonts w:ascii="Times New Roman" w:hAnsi="Times New Roman" w:cs="Times New Roman"/>
          <w:sz w:val="28"/>
          <w:szCs w:val="28"/>
        </w:rPr>
        <w:t xml:space="preserve">ить </w:t>
      </w:r>
      <w:r w:rsidR="0075455F" w:rsidRPr="00935ECD">
        <w:rPr>
          <w:rFonts w:ascii="Times New Roman" w:hAnsi="Times New Roman" w:cs="Times New Roman"/>
          <w:sz w:val="28"/>
          <w:szCs w:val="28"/>
        </w:rPr>
        <w:t>соответствующи</w:t>
      </w:r>
      <w:r w:rsidRPr="00935ECD">
        <w:rPr>
          <w:rFonts w:ascii="Times New Roman" w:hAnsi="Times New Roman" w:cs="Times New Roman"/>
          <w:sz w:val="28"/>
          <w:szCs w:val="28"/>
        </w:rPr>
        <w:t>е</w:t>
      </w:r>
      <w:r w:rsidR="0075455F" w:rsidRPr="00935EC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935ECD">
        <w:rPr>
          <w:rFonts w:ascii="Times New Roman" w:hAnsi="Times New Roman" w:cs="Times New Roman"/>
          <w:sz w:val="28"/>
          <w:szCs w:val="28"/>
        </w:rPr>
        <w:t>ы</w:t>
      </w:r>
      <w:r w:rsidR="0075455F" w:rsidRPr="0075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55F" w:rsidRPr="00935ECD">
        <w:rPr>
          <w:rFonts w:ascii="Times New Roman" w:hAnsi="Times New Roman" w:cs="Times New Roman"/>
          <w:b/>
          <w:i/>
          <w:sz w:val="28"/>
          <w:szCs w:val="28"/>
        </w:rPr>
        <w:t>с новым агентом</w:t>
      </w:r>
      <w:r w:rsidR="0075455F">
        <w:rPr>
          <w:rFonts w:ascii="Times New Roman" w:hAnsi="Times New Roman" w:cs="Times New Roman"/>
          <w:sz w:val="28"/>
          <w:szCs w:val="28"/>
        </w:rPr>
        <w:t xml:space="preserve"> в лице государственного автономного учреждения культуры «Саратовский областной методический киновидеоцентр». </w:t>
      </w:r>
    </w:p>
    <w:p w:rsidR="00C3428A" w:rsidRPr="0030002A" w:rsidRDefault="00935ECD" w:rsidP="00DB2A0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5B07">
        <w:rPr>
          <w:rFonts w:ascii="Times New Roman" w:hAnsi="Times New Roman" w:cs="Times New Roman"/>
          <w:sz w:val="28"/>
          <w:szCs w:val="28"/>
        </w:rPr>
        <w:t xml:space="preserve">Руководству </w:t>
      </w:r>
      <w:r w:rsidR="0030002A">
        <w:rPr>
          <w:rFonts w:ascii="Times New Roman" w:hAnsi="Times New Roman" w:cs="Times New Roman"/>
          <w:sz w:val="28"/>
          <w:szCs w:val="28"/>
        </w:rPr>
        <w:t>муниципальны</w:t>
      </w:r>
      <w:r w:rsidR="00FE5B07">
        <w:rPr>
          <w:rFonts w:ascii="Times New Roman" w:hAnsi="Times New Roman" w:cs="Times New Roman"/>
          <w:sz w:val="28"/>
          <w:szCs w:val="28"/>
        </w:rPr>
        <w:t>х</w:t>
      </w:r>
      <w:r w:rsidR="0030002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E5B07">
        <w:rPr>
          <w:rFonts w:ascii="Times New Roman" w:hAnsi="Times New Roman" w:cs="Times New Roman"/>
          <w:sz w:val="28"/>
          <w:szCs w:val="28"/>
        </w:rPr>
        <w:t>й</w:t>
      </w:r>
      <w:r w:rsidR="0030002A">
        <w:rPr>
          <w:rFonts w:ascii="Times New Roman" w:hAnsi="Times New Roman" w:cs="Times New Roman"/>
          <w:sz w:val="28"/>
          <w:szCs w:val="28"/>
        </w:rPr>
        <w:t xml:space="preserve"> культуры, которые в настоящее время принимают участие в конкурсе Фонда кино на получение субсидий на техническое переоснащение</w:t>
      </w:r>
      <w:r w:rsidR="0007411D">
        <w:rPr>
          <w:rFonts w:ascii="Times New Roman" w:hAnsi="Times New Roman" w:cs="Times New Roman"/>
          <w:sz w:val="28"/>
          <w:szCs w:val="28"/>
        </w:rPr>
        <w:t xml:space="preserve"> кинозалов,</w:t>
      </w:r>
      <w:r w:rsidR="001010D3">
        <w:rPr>
          <w:rFonts w:ascii="Times New Roman" w:hAnsi="Times New Roman" w:cs="Times New Roman"/>
          <w:sz w:val="28"/>
          <w:szCs w:val="28"/>
        </w:rPr>
        <w:t xml:space="preserve"> </w:t>
      </w:r>
      <w:r w:rsidR="00FE5B07">
        <w:rPr>
          <w:rFonts w:ascii="Times New Roman" w:hAnsi="Times New Roman" w:cs="Times New Roman"/>
          <w:sz w:val="28"/>
          <w:szCs w:val="28"/>
        </w:rPr>
        <w:t>рекомендовать</w:t>
      </w:r>
      <w:r w:rsidR="00FE5B07" w:rsidRPr="00300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B07" w:rsidRPr="00FE5B07">
        <w:rPr>
          <w:rFonts w:ascii="Times New Roman" w:hAnsi="Times New Roman" w:cs="Times New Roman"/>
          <w:sz w:val="28"/>
          <w:szCs w:val="28"/>
        </w:rPr>
        <w:t xml:space="preserve">уже </w:t>
      </w:r>
      <w:r w:rsidR="00FE5B07" w:rsidRPr="00FE5B07">
        <w:rPr>
          <w:rFonts w:ascii="Times New Roman" w:hAnsi="Times New Roman" w:cs="Times New Roman"/>
          <w:b/>
          <w:i/>
          <w:sz w:val="28"/>
          <w:szCs w:val="28"/>
        </w:rPr>
        <w:t xml:space="preserve">сегодня </w:t>
      </w:r>
      <w:r w:rsidR="0030002A" w:rsidRPr="00FE5B07">
        <w:rPr>
          <w:rFonts w:ascii="Times New Roman" w:hAnsi="Times New Roman" w:cs="Times New Roman"/>
          <w:b/>
          <w:i/>
          <w:sz w:val="28"/>
          <w:szCs w:val="28"/>
        </w:rPr>
        <w:t xml:space="preserve">планировать заключение договоров с </w:t>
      </w:r>
      <w:r w:rsidR="00FE5B07">
        <w:rPr>
          <w:rFonts w:ascii="Times New Roman" w:hAnsi="Times New Roman" w:cs="Times New Roman"/>
          <w:b/>
          <w:i/>
          <w:sz w:val="28"/>
          <w:szCs w:val="28"/>
        </w:rPr>
        <w:t xml:space="preserve">Саратовским областным киновидеоцентром как </w:t>
      </w:r>
      <w:r w:rsidR="0030002A" w:rsidRPr="00FE5B07">
        <w:rPr>
          <w:rFonts w:ascii="Times New Roman" w:hAnsi="Times New Roman" w:cs="Times New Roman"/>
          <w:b/>
          <w:i/>
          <w:sz w:val="28"/>
          <w:szCs w:val="28"/>
        </w:rPr>
        <w:t>агентом</w:t>
      </w:r>
      <w:r w:rsidR="0030002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E678A" w:rsidRDefault="008F4BBC" w:rsidP="00FE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B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Предложения в</w:t>
      </w:r>
      <w:r w:rsidR="002E678A" w:rsidRPr="00FE5B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 решения коллегии министерства культуры</w:t>
      </w:r>
      <w:r w:rsidR="002E678A" w:rsidRPr="008F4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678A" w:rsidRDefault="00FE5B07" w:rsidP="005D7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1.О</w:t>
      </w:r>
      <w:r w:rsidR="002E678A" w:rsidRPr="008F4BBC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2E678A" w:rsidRPr="008F4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киновидеоцентр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E67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F4BBC" w:rsidRPr="008F4BB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необходимые 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F4BBC" w:rsidRPr="008F4B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772D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2E678A" w:rsidRPr="002E678A">
        <w:rPr>
          <w:rFonts w:ascii="Times New Roman" w:hAnsi="Times New Roman" w:cs="Times New Roman"/>
          <w:sz w:val="28"/>
          <w:szCs w:val="28"/>
        </w:rPr>
        <w:t>репертуарн</w:t>
      </w:r>
      <w:r w:rsidR="002E678A">
        <w:rPr>
          <w:rFonts w:ascii="Times New Roman" w:hAnsi="Times New Roman" w:cs="Times New Roman"/>
          <w:sz w:val="28"/>
          <w:szCs w:val="28"/>
        </w:rPr>
        <w:t>ую</w:t>
      </w:r>
      <w:r w:rsidR="002E678A" w:rsidRPr="002E678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772D9">
        <w:rPr>
          <w:rFonts w:ascii="Times New Roman" w:hAnsi="Times New Roman" w:cs="Times New Roman"/>
          <w:sz w:val="28"/>
          <w:szCs w:val="28"/>
        </w:rPr>
        <w:t>ь</w:t>
      </w:r>
      <w:r w:rsidR="002E678A" w:rsidRPr="002E678A">
        <w:rPr>
          <w:rFonts w:ascii="Times New Roman" w:hAnsi="Times New Roman" w:cs="Times New Roman"/>
          <w:sz w:val="28"/>
          <w:szCs w:val="28"/>
        </w:rPr>
        <w:t xml:space="preserve"> </w:t>
      </w:r>
      <w:r w:rsidR="008F4BBC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2E678A" w:rsidRPr="002E678A">
        <w:rPr>
          <w:rFonts w:ascii="Times New Roman" w:hAnsi="Times New Roman" w:cs="Times New Roman"/>
          <w:sz w:val="28"/>
          <w:szCs w:val="28"/>
        </w:rPr>
        <w:t xml:space="preserve">с </w:t>
      </w:r>
      <w:r w:rsidRPr="002E678A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>
        <w:rPr>
          <w:rFonts w:ascii="Times New Roman" w:hAnsi="Times New Roman" w:cs="Times New Roman"/>
          <w:sz w:val="28"/>
          <w:szCs w:val="28"/>
        </w:rPr>
        <w:t>в структуре муниципальных учреждений культуры</w:t>
      </w:r>
      <w:r w:rsidRPr="002E678A">
        <w:rPr>
          <w:rFonts w:ascii="Times New Roman" w:hAnsi="Times New Roman" w:cs="Times New Roman"/>
          <w:sz w:val="28"/>
          <w:szCs w:val="28"/>
        </w:rPr>
        <w:t xml:space="preserve"> </w:t>
      </w:r>
      <w:r w:rsidR="002E678A" w:rsidRPr="002E678A">
        <w:rPr>
          <w:rFonts w:ascii="Times New Roman" w:hAnsi="Times New Roman" w:cs="Times New Roman"/>
          <w:sz w:val="28"/>
          <w:szCs w:val="28"/>
        </w:rPr>
        <w:t>модернизированными кинозалами</w:t>
      </w:r>
      <w:r w:rsidR="00C772D9">
        <w:rPr>
          <w:rFonts w:ascii="Times New Roman" w:hAnsi="Times New Roman" w:cs="Times New Roman"/>
          <w:sz w:val="28"/>
          <w:szCs w:val="28"/>
        </w:rPr>
        <w:t>.</w:t>
      </w:r>
    </w:p>
    <w:p w:rsidR="00C772D9" w:rsidRDefault="00FE5B07" w:rsidP="005D7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72D9">
        <w:rPr>
          <w:rFonts w:ascii="Times New Roman" w:hAnsi="Times New Roman" w:cs="Times New Roman"/>
          <w:sz w:val="28"/>
          <w:szCs w:val="28"/>
        </w:rPr>
        <w:t xml:space="preserve">Рекомендовать начальникам управлений (отделов) культуры администраций муниципальных районов области </w:t>
      </w:r>
      <w:r w:rsidR="008F4BBC">
        <w:rPr>
          <w:rFonts w:ascii="Times New Roman" w:hAnsi="Times New Roman" w:cs="Times New Roman"/>
          <w:sz w:val="28"/>
          <w:szCs w:val="28"/>
        </w:rPr>
        <w:t>в целях формирования экономически</w:t>
      </w:r>
      <w:r w:rsidR="008F4BBC" w:rsidRPr="008F4BBC">
        <w:rPr>
          <w:rFonts w:ascii="Times New Roman" w:hAnsi="Times New Roman" w:cs="Times New Roman"/>
          <w:sz w:val="28"/>
          <w:szCs w:val="28"/>
        </w:rPr>
        <w:t xml:space="preserve"> </w:t>
      </w:r>
      <w:r w:rsidR="008F4BBC">
        <w:rPr>
          <w:rFonts w:ascii="Times New Roman" w:hAnsi="Times New Roman" w:cs="Times New Roman"/>
          <w:sz w:val="28"/>
          <w:szCs w:val="28"/>
        </w:rPr>
        <w:t xml:space="preserve">оптимального репертуара и повышения эффективности работы модернизированных муниципальных кинозалов (кинотеатров)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возможность заключения договора о сотрудничестве и партнерстве </w:t>
      </w:r>
      <w:r w:rsidR="008F4BBC">
        <w:rPr>
          <w:rFonts w:ascii="Times New Roman" w:hAnsi="Times New Roman" w:cs="Times New Roman"/>
          <w:sz w:val="28"/>
          <w:szCs w:val="28"/>
        </w:rPr>
        <w:t xml:space="preserve">между муниципальными учреждениями культуры и </w:t>
      </w:r>
      <w:r w:rsidR="008F4BBC" w:rsidRPr="008F4BBC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8F4BBC" w:rsidRPr="008F4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F4BBC" w:rsidRPr="008F4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киновидеоцентр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762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0BB6" w:rsidRPr="0007411D" w:rsidRDefault="00A50BB6" w:rsidP="00A50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411D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A50BB6" w:rsidRDefault="00A50BB6" w:rsidP="00A5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Предлагаемое решение (действия) </w:t>
      </w:r>
      <w:r w:rsidRPr="00F254A4">
        <w:rPr>
          <w:rFonts w:ascii="Times New Roman" w:hAnsi="Times New Roman" w:cs="Times New Roman"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sz w:val="28"/>
          <w:szCs w:val="28"/>
        </w:rPr>
        <w:t xml:space="preserve">сохранить доходную часть от проката фильмов в регионе, </w:t>
      </w:r>
      <w:r w:rsidRPr="00F254A4">
        <w:rPr>
          <w:rFonts w:ascii="Times New Roman" w:hAnsi="Times New Roman" w:cs="Times New Roman"/>
          <w:sz w:val="28"/>
          <w:szCs w:val="28"/>
        </w:rPr>
        <w:t xml:space="preserve">вести единую региональную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</w:t>
      </w:r>
      <w:r w:rsidRPr="00F254A4">
        <w:rPr>
          <w:rFonts w:ascii="Times New Roman" w:hAnsi="Times New Roman" w:cs="Times New Roman"/>
          <w:sz w:val="28"/>
          <w:szCs w:val="28"/>
        </w:rPr>
        <w:t>политику</w:t>
      </w:r>
      <w:proofErr w:type="spellEnd"/>
      <w:r w:rsidRPr="00F254A4">
        <w:rPr>
          <w:rFonts w:ascii="Times New Roman" w:hAnsi="Times New Roman" w:cs="Times New Roman"/>
          <w:sz w:val="28"/>
          <w:szCs w:val="28"/>
        </w:rPr>
        <w:t xml:space="preserve"> в отношении модернизированных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254A4">
        <w:rPr>
          <w:rFonts w:ascii="Times New Roman" w:hAnsi="Times New Roman" w:cs="Times New Roman"/>
          <w:sz w:val="28"/>
          <w:szCs w:val="28"/>
        </w:rPr>
        <w:t xml:space="preserve">кинозалов, подбора для них качественного репертуара, сделает их работу более ориентированной на саратовского зрителя. </w:t>
      </w:r>
    </w:p>
    <w:p w:rsidR="008F4BBC" w:rsidRDefault="008F4BBC" w:rsidP="005D7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4BBC" w:rsidSect="007D0A20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ACC" w:rsidRDefault="006F1ACC" w:rsidP="0007411D">
      <w:pPr>
        <w:spacing w:after="0" w:line="240" w:lineRule="auto"/>
      </w:pPr>
      <w:r>
        <w:separator/>
      </w:r>
    </w:p>
  </w:endnote>
  <w:endnote w:type="continuationSeparator" w:id="0">
    <w:p w:rsidR="006F1ACC" w:rsidRDefault="006F1ACC" w:rsidP="0007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4172"/>
      <w:docPartObj>
        <w:docPartGallery w:val="Page Numbers (Bottom of Page)"/>
        <w:docPartUnique/>
      </w:docPartObj>
    </w:sdtPr>
    <w:sdtEndPr/>
    <w:sdtContent>
      <w:p w:rsidR="001010D3" w:rsidRDefault="006F1AC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F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10D3" w:rsidRDefault="001010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ACC" w:rsidRDefault="006F1ACC" w:rsidP="0007411D">
      <w:pPr>
        <w:spacing w:after="0" w:line="240" w:lineRule="auto"/>
      </w:pPr>
      <w:r>
        <w:separator/>
      </w:r>
    </w:p>
  </w:footnote>
  <w:footnote w:type="continuationSeparator" w:id="0">
    <w:p w:rsidR="006F1ACC" w:rsidRDefault="006F1ACC" w:rsidP="0007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171EA"/>
    <w:multiLevelType w:val="hybridMultilevel"/>
    <w:tmpl w:val="592C4AA0"/>
    <w:lvl w:ilvl="0" w:tplc="F45AC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A20"/>
    <w:rsid w:val="00001D2C"/>
    <w:rsid w:val="0007411D"/>
    <w:rsid w:val="001010D3"/>
    <w:rsid w:val="0014354F"/>
    <w:rsid w:val="00230658"/>
    <w:rsid w:val="00232D15"/>
    <w:rsid w:val="002B68F4"/>
    <w:rsid w:val="002D48F4"/>
    <w:rsid w:val="002E5124"/>
    <w:rsid w:val="002E5A0A"/>
    <w:rsid w:val="002E678A"/>
    <w:rsid w:val="0030002A"/>
    <w:rsid w:val="0032175F"/>
    <w:rsid w:val="00391D48"/>
    <w:rsid w:val="003E2DA4"/>
    <w:rsid w:val="004F656D"/>
    <w:rsid w:val="00524F88"/>
    <w:rsid w:val="00534698"/>
    <w:rsid w:val="0055252B"/>
    <w:rsid w:val="00561E1D"/>
    <w:rsid w:val="00571CA0"/>
    <w:rsid w:val="005A7C1E"/>
    <w:rsid w:val="005D71AB"/>
    <w:rsid w:val="006839B1"/>
    <w:rsid w:val="006F1ACC"/>
    <w:rsid w:val="00735AC8"/>
    <w:rsid w:val="00735BE9"/>
    <w:rsid w:val="0075455F"/>
    <w:rsid w:val="00760E4F"/>
    <w:rsid w:val="007762C1"/>
    <w:rsid w:val="007B1A23"/>
    <w:rsid w:val="007D0A20"/>
    <w:rsid w:val="007D645E"/>
    <w:rsid w:val="00812B56"/>
    <w:rsid w:val="0088496F"/>
    <w:rsid w:val="008C299B"/>
    <w:rsid w:val="008E1319"/>
    <w:rsid w:val="008F4BBC"/>
    <w:rsid w:val="0090259F"/>
    <w:rsid w:val="00935ECD"/>
    <w:rsid w:val="00940579"/>
    <w:rsid w:val="00A27D71"/>
    <w:rsid w:val="00A50BB6"/>
    <w:rsid w:val="00A75DF0"/>
    <w:rsid w:val="00AD4716"/>
    <w:rsid w:val="00B177CF"/>
    <w:rsid w:val="00B2593A"/>
    <w:rsid w:val="00C3428A"/>
    <w:rsid w:val="00C37962"/>
    <w:rsid w:val="00C719CA"/>
    <w:rsid w:val="00C74933"/>
    <w:rsid w:val="00C772D9"/>
    <w:rsid w:val="00DB2A05"/>
    <w:rsid w:val="00DD2C0E"/>
    <w:rsid w:val="00DE1661"/>
    <w:rsid w:val="00E0011A"/>
    <w:rsid w:val="00E6519C"/>
    <w:rsid w:val="00EF4BCC"/>
    <w:rsid w:val="00F254A4"/>
    <w:rsid w:val="00FA4173"/>
    <w:rsid w:val="00FE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DCAC"/>
  <w15:docId w15:val="{EAD152CA-9160-44C0-A75E-51E1605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A20"/>
    <w:pPr>
      <w:spacing w:after="200" w:line="276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11D"/>
  </w:style>
  <w:style w:type="paragraph" w:styleId="a5">
    <w:name w:val="footer"/>
    <w:basedOn w:val="a"/>
    <w:link w:val="a6"/>
    <w:uiPriority w:val="99"/>
    <w:unhideWhenUsed/>
    <w:rsid w:val="0007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11D"/>
  </w:style>
  <w:style w:type="paragraph" w:styleId="a7">
    <w:name w:val="List Paragraph"/>
    <w:basedOn w:val="a"/>
    <w:uiPriority w:val="34"/>
    <w:qFormat/>
    <w:rsid w:val="0014354F"/>
    <w:pPr>
      <w:ind w:left="720"/>
      <w:contextualSpacing/>
    </w:pPr>
  </w:style>
  <w:style w:type="table" w:styleId="a8">
    <w:name w:val="Table Grid"/>
    <w:basedOn w:val="a1"/>
    <w:uiPriority w:val="39"/>
    <w:rsid w:val="003E2D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User465</dc:creator>
  <cp:lastModifiedBy>FAN</cp:lastModifiedBy>
  <cp:revision>8</cp:revision>
  <cp:lastPrinted>2019-04-29T09:44:00Z</cp:lastPrinted>
  <dcterms:created xsi:type="dcterms:W3CDTF">2019-04-29T07:48:00Z</dcterms:created>
  <dcterms:modified xsi:type="dcterms:W3CDTF">2019-07-02T09:09:00Z</dcterms:modified>
</cp:coreProperties>
</file>