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E96C" w14:textId="14544995" w:rsidR="00EB1C2B" w:rsidRDefault="009E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Выступление на областном </w:t>
      </w:r>
      <w:r w:rsidR="00EB5625">
        <w:rPr>
          <w:rFonts w:ascii="Times New Roman" w:hAnsi="Times New Roman"/>
          <w:b/>
          <w:bCs/>
          <w:sz w:val="28"/>
          <w:szCs w:val="28"/>
        </w:rPr>
        <w:t>онлайн-</w:t>
      </w:r>
      <w:r>
        <w:rPr>
          <w:rFonts w:ascii="Times New Roman" w:hAnsi="Times New Roman"/>
          <w:b/>
          <w:bCs/>
          <w:sz w:val="28"/>
          <w:szCs w:val="28"/>
        </w:rPr>
        <w:t xml:space="preserve">семинаре </w:t>
      </w:r>
    </w:p>
    <w:p w14:paraId="65A699B1" w14:textId="77777777" w:rsidR="00EB1C2B" w:rsidRDefault="009E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планах мероприятий </w:t>
      </w:r>
    </w:p>
    <w:p w14:paraId="436303C0" w14:textId="77777777" w:rsidR="00EB1C2B" w:rsidRDefault="009E1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Саратовского областного методического киновидеоцентра на 2022 год» </w:t>
      </w:r>
    </w:p>
    <w:p w14:paraId="4893BE88" w14:textId="77777777" w:rsidR="00EB1C2B" w:rsidRDefault="009E1285">
      <w:pPr>
        <w:pStyle w:val="21"/>
        <w:jc w:val="center"/>
      </w:pPr>
      <w:r>
        <w:t xml:space="preserve">для руководителей и специалистов муниципальных учреждений культуры, </w:t>
      </w:r>
    </w:p>
    <w:p w14:paraId="670142D1" w14:textId="77777777" w:rsidR="00EB1C2B" w:rsidRDefault="009E1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оказывающих услуги кинопоказа на территории Саратовской области</w:t>
      </w:r>
    </w:p>
    <w:p w14:paraId="366D3CD8" w14:textId="77777777" w:rsidR="00EB1C2B" w:rsidRDefault="00EB1C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C3FA0C" w14:textId="77777777" w:rsidR="00EB1C2B" w:rsidRDefault="009E1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 декабря 2021г.</w:t>
      </w:r>
    </w:p>
    <w:p w14:paraId="545C4E16" w14:textId="77777777" w:rsidR="00EB1C2B" w:rsidRDefault="00EB1C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2C96E1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день, уважаемые коллеги! </w:t>
      </w:r>
    </w:p>
    <w:p w14:paraId="6DA51D5D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хотим подвести итоги текущего года и рассказать о планах нашей совместной работы на 2022 год.</w:t>
      </w:r>
    </w:p>
    <w:p w14:paraId="72645AB7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отмечу, что областной киновидеоцентр в основном объеме выполнил государственное задание на 2021 год, за что мы благодарим наших коллег из муниципальных районов. Все </w:t>
      </w:r>
      <w:r>
        <w:rPr>
          <w:rFonts w:ascii="Times New Roman" w:hAnsi="Times New Roman"/>
          <w:b/>
          <w:bCs/>
          <w:sz w:val="28"/>
          <w:szCs w:val="28"/>
        </w:rPr>
        <w:t>основные целевые показатели</w:t>
      </w:r>
      <w:r>
        <w:rPr>
          <w:rFonts w:ascii="Times New Roman" w:hAnsi="Times New Roman"/>
          <w:sz w:val="28"/>
          <w:szCs w:val="28"/>
        </w:rPr>
        <w:t>, в частности, количество областных мероприятий и их участников, достигнуты непосредственно при вашем содействии в ходе традиционных конкурсов «Лучший кинозал Саратовской области» и «Город кино», семинаров и других областных программ (</w:t>
      </w:r>
      <w:r>
        <w:rPr>
          <w:rFonts w:ascii="Times New Roman" w:hAnsi="Times New Roman"/>
          <w:i/>
          <w:iCs/>
          <w:sz w:val="28"/>
          <w:szCs w:val="28"/>
        </w:rPr>
        <w:t>просветительская  кинопрограмма «И помнит мир спасенный», областной кинофестиваль «Экран и время» и Всемирный фестиваль уличного кино, акция «Ночь кино» и многое друго</w:t>
      </w:r>
      <w:r>
        <w:rPr>
          <w:rFonts w:ascii="Times New Roman" w:hAnsi="Times New Roman"/>
          <w:sz w:val="28"/>
          <w:szCs w:val="28"/>
        </w:rPr>
        <w:t xml:space="preserve">е). </w:t>
      </w:r>
    </w:p>
    <w:p w14:paraId="0EF907E8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наиболее </w:t>
      </w:r>
      <w:r>
        <w:rPr>
          <w:rFonts w:ascii="Times New Roman" w:hAnsi="Times New Roman"/>
          <w:b/>
          <w:bCs/>
          <w:sz w:val="28"/>
          <w:szCs w:val="28"/>
        </w:rPr>
        <w:t xml:space="preserve">активных участников областных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киноконкурсов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программ </w:t>
      </w:r>
      <w:r>
        <w:rPr>
          <w:rFonts w:ascii="Times New Roman" w:hAnsi="Times New Roman"/>
          <w:sz w:val="28"/>
          <w:szCs w:val="28"/>
        </w:rPr>
        <w:t>назову Аркадакский, Балаковский, Балашовский, Вольский, Красноармейский, Новоузенский, Озинский, Саратовский, Энгельсский районы. Спасибо, коллеги!</w:t>
      </w:r>
    </w:p>
    <w:p w14:paraId="02B118A4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пристальное внимание мы уделяли и будем уделять в 2022 году показателям </w:t>
      </w:r>
      <w:r>
        <w:rPr>
          <w:rFonts w:ascii="Times New Roman" w:hAnsi="Times New Roman"/>
          <w:b/>
          <w:bCs/>
          <w:sz w:val="28"/>
          <w:szCs w:val="28"/>
        </w:rPr>
        <w:t>охвата населения кинопоказом и количества зрительской аудитории</w:t>
      </w:r>
      <w:r>
        <w:rPr>
          <w:rFonts w:ascii="Times New Roman" w:hAnsi="Times New Roman"/>
          <w:sz w:val="28"/>
          <w:szCs w:val="28"/>
        </w:rPr>
        <w:t xml:space="preserve">. Так как нас с вами по-прежнему объединяют цели, поставленные Президентом РФ </w:t>
      </w:r>
      <w:proofErr w:type="spellStart"/>
      <w:r>
        <w:rPr>
          <w:rFonts w:ascii="Times New Roman" w:hAnsi="Times New Roman"/>
          <w:sz w:val="28"/>
          <w:szCs w:val="28"/>
        </w:rPr>
        <w:t>В.В.Путиным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зафиксированные в его Указе «О национальных целях развития Российской Федерации на период до 2030 года» от 2020 года.  Как известно, речь в этом документе идет об увеличении зрителей в культурно-зрелищных и досуговых учреждениях в три раза по сравнению с показателями 2019 года.</w:t>
      </w:r>
    </w:p>
    <w:p w14:paraId="5F0AF862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сведениям ЕАИС, в 2021 году </w:t>
      </w:r>
      <w:r>
        <w:rPr>
          <w:rFonts w:ascii="Times New Roman" w:hAnsi="Times New Roman"/>
          <w:b/>
          <w:bCs/>
          <w:sz w:val="28"/>
          <w:szCs w:val="28"/>
        </w:rPr>
        <w:t>средний процент охвата населения цифровым кинопоказом</w:t>
      </w:r>
      <w:r>
        <w:rPr>
          <w:rFonts w:ascii="Times New Roman" w:hAnsi="Times New Roman"/>
          <w:sz w:val="28"/>
          <w:szCs w:val="28"/>
        </w:rPr>
        <w:t xml:space="preserve"> в местах расположения муниципальных модернизированных кинозалов составил 12,5% (в 2020 г. данный показатель не превысил 5%).  Это неплохой результат, но нужно стремиться его увеличивать.</w:t>
      </w:r>
    </w:p>
    <w:p w14:paraId="42E7B945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Лучшими по охвату населения были муниципальные кинозалы «Колос» </w:t>
      </w:r>
      <w:proofErr w:type="spellStart"/>
      <w:r>
        <w:rPr>
          <w:rFonts w:ascii="Times New Roman" w:hAnsi="Times New Roman"/>
          <w:sz w:val="28"/>
          <w:szCs w:val="28"/>
        </w:rPr>
        <w:t>с.Ивантеевка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(25,8%), «Космос» </w:t>
      </w:r>
      <w:proofErr w:type="spellStart"/>
      <w:r>
        <w:rPr>
          <w:rFonts w:ascii="Times New Roman" w:hAnsi="Times New Roman"/>
          <w:sz w:val="28"/>
          <w:szCs w:val="28"/>
        </w:rPr>
        <w:t>р.п.Турки</w:t>
      </w:r>
      <w:proofErr w:type="spellEnd"/>
      <w:r>
        <w:rPr>
          <w:rFonts w:ascii="Times New Roman" w:hAnsi="Times New Roman"/>
          <w:sz w:val="28"/>
          <w:szCs w:val="28"/>
        </w:rPr>
        <w:t xml:space="preserve"> (23,6%), «Нива» </w:t>
      </w:r>
      <w:proofErr w:type="spellStart"/>
      <w:r>
        <w:rPr>
          <w:rFonts w:ascii="Times New Roman" w:hAnsi="Times New Roman"/>
          <w:sz w:val="28"/>
          <w:szCs w:val="28"/>
        </w:rPr>
        <w:t>р.п.Самойловка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(19,85%). </w:t>
      </w:r>
    </w:p>
    <w:p w14:paraId="4EBB6B99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27 муниципальных модернизированных кинозалов в условную группу </w:t>
      </w:r>
      <w:r>
        <w:rPr>
          <w:rFonts w:ascii="Times New Roman" w:hAnsi="Times New Roman"/>
          <w:b/>
          <w:bCs/>
          <w:sz w:val="28"/>
          <w:szCs w:val="28"/>
        </w:rPr>
        <w:t>«отличников» по количеству зрителей</w:t>
      </w:r>
      <w:r>
        <w:rPr>
          <w:rFonts w:ascii="Times New Roman" w:hAnsi="Times New Roman"/>
          <w:sz w:val="28"/>
          <w:szCs w:val="28"/>
        </w:rPr>
        <w:t xml:space="preserve"> входят кинозалы Петровского, Аткарского, Калининского, Энгельсского и Ершовского районов.  Они же лидируют по объемам валового сбора в 2021 году. </w:t>
      </w:r>
    </w:p>
    <w:p w14:paraId="071BBD21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Призываю уважаемых слушателей ориентироваться в своей работе на названных мною коллег, которые уже достигли высоких результатов по количеству зрителей и охвату населения. Среди регионов ПФО Саратовская область стабильно занимает 4-5 место по этим показателям, и нам важно не снижать «планку» в 2022 году.  </w:t>
      </w:r>
    </w:p>
    <w:p w14:paraId="4E3347B8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Стоит отметить, что «новичок» среди модернизированных кинозалов – озинский кинотеатр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Oz</w:t>
      </w:r>
      <w:proofErr w:type="spellEnd"/>
      <w:r>
        <w:rPr>
          <w:rFonts w:ascii="Times New Roman" w:hAnsi="Times New Roman"/>
          <w:sz w:val="28"/>
          <w:szCs w:val="28"/>
        </w:rPr>
        <w:t>» также продемонстрировал хорошие показатели валового сбора по итогам своего первого года работы. Надеемся, что планируемый к открытию 23 декабря кинозал в Екатериновке стартует с такими же отличными результатами. Он станет 37 муниципальным кинозалом, модернизированным в рамках нацпроекта «Культура» и частью прокатной сети областного киновидеоцентра.</w:t>
      </w:r>
    </w:p>
    <w:p w14:paraId="2053488B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Отмечу, что благодаря сотрудничеству, направленному на обеспечение зрителей отечественным </w:t>
      </w:r>
      <w:proofErr w:type="spellStart"/>
      <w:r>
        <w:rPr>
          <w:rFonts w:ascii="Times New Roman" w:hAnsi="Times New Roman"/>
          <w:sz w:val="28"/>
          <w:szCs w:val="28"/>
        </w:rPr>
        <w:t>киноконтентом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, в 2021 году значительно </w:t>
      </w:r>
      <w:r>
        <w:rPr>
          <w:rFonts w:ascii="Times New Roman" w:hAnsi="Times New Roman"/>
          <w:b/>
          <w:bCs/>
          <w:sz w:val="28"/>
          <w:szCs w:val="28"/>
        </w:rPr>
        <w:t>расширена цифровая прокатная сеть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с 8 до 17 модернизированных кинозалов</w:t>
      </w:r>
      <w:r>
        <w:rPr>
          <w:rFonts w:ascii="Times New Roman" w:hAnsi="Times New Roman"/>
          <w:sz w:val="28"/>
          <w:szCs w:val="28"/>
        </w:rPr>
        <w:t xml:space="preserve">).  Благодарим наших коллег из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Аркадакского,Ивантеевского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Калининского, Красноармейского, </w:t>
      </w:r>
      <w:proofErr w:type="spellStart"/>
      <w:r>
        <w:rPr>
          <w:rFonts w:ascii="Times New Roman" w:hAnsi="Times New Roman"/>
          <w:sz w:val="28"/>
          <w:szCs w:val="28"/>
        </w:rPr>
        <w:t>Краснокутского,Петровского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Советского, Турковского, Хвалынского и Энгельсского </w:t>
      </w:r>
      <w:proofErr w:type="spellStart"/>
      <w:r>
        <w:rPr>
          <w:rFonts w:ascii="Times New Roman" w:hAnsi="Times New Roman"/>
          <w:sz w:val="28"/>
          <w:szCs w:val="28"/>
        </w:rPr>
        <w:t>районовза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оказанное доверие и поддержку. Уверена, что у нас есть отличные перспективы сотрудничества!</w:t>
      </w:r>
    </w:p>
    <w:p w14:paraId="3612C926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Расширение цифровой сети нашего учреждения </w:t>
      </w:r>
      <w:r>
        <w:rPr>
          <w:rFonts w:ascii="Times New Roman" w:hAnsi="Times New Roman"/>
          <w:sz w:val="28"/>
          <w:szCs w:val="28"/>
        </w:rPr>
        <w:t xml:space="preserve">стало возможным благодаря эффективной работе киновидеоцентра с дистрибьюторскими компаниями.  Важно, что теперь мы работаем на тех же финансовых и репертуарных условиях, что другие агенты - и екатеринбургский «Премьер-зал», и казанский «МТД Медиа». Поэтому рекомендуем тем, кто еще «в раздумьях», активнее сотрудничать с нами, в том числе и с целью соблюдения необходимого процентного соотношения количества сеансов отечественных фильмов (не менее 50 %). </w:t>
      </w:r>
    </w:p>
    <w:p w14:paraId="09BB89AE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b/>
          <w:bCs/>
          <w:sz w:val="28"/>
          <w:szCs w:val="28"/>
        </w:rPr>
        <w:t>Модернизация кинозалов в рамках нацпроекта «Культура»</w:t>
      </w:r>
      <w:r>
        <w:rPr>
          <w:rFonts w:ascii="Times New Roman" w:hAnsi="Times New Roman"/>
          <w:sz w:val="28"/>
          <w:szCs w:val="28"/>
        </w:rPr>
        <w:t xml:space="preserve">, мы надеемся, продолжится и дальше. В следующем году 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планируют переоснастить свои кинозалы 5 районов </w:t>
      </w:r>
      <w:r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>(</w:t>
      </w:r>
      <w:r w:rsidR="008C19B7"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 xml:space="preserve">Балашовский, </w:t>
      </w:r>
      <w:r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>Энгельсский, Краснопартизанский и Новобурасский</w:t>
      </w:r>
      <w:r w:rsidR="008C19B7"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>,</w:t>
      </w:r>
      <w:r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 xml:space="preserve"> Федоровский</w:t>
      </w:r>
      <w:r w:rsidR="008C19B7"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 xml:space="preserve"> районы</w:t>
      </w:r>
      <w:r>
        <w:rPr>
          <w:rFonts w:ascii="Times New Roman" w:hAnsi="Times New Roman"/>
          <w:i/>
          <w:iCs/>
          <w:color w:val="2C2D2E"/>
          <w:sz w:val="28"/>
          <w:szCs w:val="28"/>
          <w:u w:color="2C2D2E"/>
        </w:rPr>
        <w:t>).</w:t>
      </w:r>
      <w:r>
        <w:rPr>
          <w:rFonts w:ascii="Times New Roman" w:hAnsi="Times New Roman"/>
          <w:color w:val="2C2D2E"/>
          <w:sz w:val="28"/>
          <w:szCs w:val="28"/>
          <w:u w:color="2C2D2E"/>
        </w:rPr>
        <w:t xml:space="preserve"> Областной киновидеоцентр окажет, как всегда, </w:t>
      </w:r>
      <w:proofErr w:type="gramStart"/>
      <w:r>
        <w:rPr>
          <w:rFonts w:ascii="Times New Roman" w:hAnsi="Times New Roman"/>
          <w:color w:val="2C2D2E"/>
          <w:sz w:val="28"/>
          <w:szCs w:val="28"/>
          <w:u w:color="2C2D2E"/>
        </w:rPr>
        <w:t>вам,  коллеги</w:t>
      </w:r>
      <w:proofErr w:type="gramEnd"/>
      <w:r>
        <w:rPr>
          <w:rFonts w:ascii="Times New Roman" w:hAnsi="Times New Roman"/>
          <w:color w:val="2C2D2E"/>
          <w:sz w:val="28"/>
          <w:szCs w:val="28"/>
          <w:u w:color="2C2D2E"/>
        </w:rPr>
        <w:t>, организационную и консультационную поддержку в этом направлении.</w:t>
      </w:r>
    </w:p>
    <w:p w14:paraId="7A9D87A3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Несмотря на активную «цифровизацию» кинотеатров в области продолжают работать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>
        <w:rPr>
          <w:rFonts w:ascii="Times New Roman" w:hAnsi="Times New Roman"/>
          <w:b/>
          <w:bCs/>
          <w:sz w:val="28"/>
          <w:szCs w:val="28"/>
        </w:rPr>
        <w:t>-кинозалы.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прокатную сеть нашего учреждения входят 37 таких кинозалов в 11 муниципальных районах области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(Балтайский, Балашовский, Вольский, Екатериновский, Красноармейский, Лысогорский, Новобурасский, Новоузенский, Пугачевский, ЗАТО Светлый, Татищевский). </w:t>
      </w:r>
    </w:p>
    <w:p w14:paraId="08697799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color w:val="2C2D2E"/>
          <w:sz w:val="28"/>
          <w:szCs w:val="28"/>
          <w:u w:color="2C2D2E"/>
        </w:rPr>
        <w:t>По итогам 2021 года наибольшую эффективность деятельности (по количеству зрителей и валовому сбору) показали киноустановки Вольского, Новобурасского, Екатериновского, Красноармейского и Новоузенского муниципальных районов.</w:t>
      </w:r>
    </w:p>
    <w:p w14:paraId="511DD3F7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стараемся двигаться в ногу со временем и </w:t>
      </w:r>
      <w:r>
        <w:rPr>
          <w:rFonts w:ascii="Times New Roman" w:hAnsi="Times New Roman"/>
          <w:b/>
          <w:bCs/>
          <w:sz w:val="28"/>
          <w:szCs w:val="28"/>
        </w:rPr>
        <w:t>отражать тенденции работы киноотрасли</w:t>
      </w:r>
      <w:r>
        <w:rPr>
          <w:rFonts w:ascii="Times New Roman" w:hAnsi="Times New Roman"/>
          <w:sz w:val="28"/>
          <w:szCs w:val="28"/>
        </w:rPr>
        <w:t xml:space="preserve"> в содержании главных областных киномероприятий. С 2020 года наши специалисты работают над их адаптацией под изменяющиеся условия функционирования киноотрасли, </w:t>
      </w:r>
      <w:r>
        <w:rPr>
          <w:rFonts w:ascii="Times New Roman" w:hAnsi="Times New Roman"/>
          <w:b/>
          <w:bCs/>
          <w:sz w:val="28"/>
          <w:szCs w:val="28"/>
        </w:rPr>
        <w:t>развивают новые конкурсные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0598B18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этим связано и переименование конкурса «Лучший Дом кино» в </w:t>
      </w:r>
      <w:r>
        <w:rPr>
          <w:rFonts w:ascii="Times New Roman" w:hAnsi="Times New Roman"/>
          <w:b/>
          <w:bCs/>
          <w:sz w:val="28"/>
          <w:szCs w:val="28"/>
        </w:rPr>
        <w:t>«Лучший кинозал Саратовской области»</w:t>
      </w:r>
      <w:r>
        <w:rPr>
          <w:rFonts w:ascii="Times New Roman" w:hAnsi="Times New Roman"/>
          <w:sz w:val="28"/>
          <w:szCs w:val="28"/>
        </w:rPr>
        <w:t xml:space="preserve">, и изменение его содержания. В этом году в рамках конкурса впервые был учрежден </w:t>
      </w:r>
      <w:r>
        <w:rPr>
          <w:rFonts w:ascii="Times New Roman" w:hAnsi="Times New Roman"/>
          <w:b/>
          <w:bCs/>
          <w:sz w:val="28"/>
          <w:szCs w:val="28"/>
        </w:rPr>
        <w:t>денежный приз</w:t>
      </w:r>
      <w:r>
        <w:rPr>
          <w:rFonts w:ascii="Times New Roman" w:hAnsi="Times New Roman"/>
          <w:sz w:val="28"/>
          <w:szCs w:val="28"/>
        </w:rPr>
        <w:t xml:space="preserve">. Его </w:t>
      </w:r>
      <w:r>
        <w:rPr>
          <w:rFonts w:ascii="Times New Roman" w:hAnsi="Times New Roman"/>
          <w:sz w:val="28"/>
          <w:szCs w:val="28"/>
        </w:rPr>
        <w:lastRenderedPageBreak/>
        <w:t>обладателем стал озинский кинотеатр «</w:t>
      </w:r>
      <w:proofErr w:type="spellStart"/>
      <w:r>
        <w:rPr>
          <w:rFonts w:ascii="Times New Roman" w:hAnsi="Times New Roman"/>
          <w:sz w:val="28"/>
          <w:szCs w:val="28"/>
        </w:rPr>
        <w:t>Синема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Oz</w:t>
      </w:r>
      <w:proofErr w:type="spellEnd"/>
      <w:r>
        <w:rPr>
          <w:rFonts w:ascii="Times New Roman" w:hAnsi="Times New Roman"/>
          <w:sz w:val="28"/>
          <w:szCs w:val="28"/>
        </w:rPr>
        <w:t xml:space="preserve">». В 2022 году мы планируем продолжить эту практику. Сейчас разрабатывается положение конкурса. Принять участие в нем смогут все кинозалы, независимо от формата его работы. Он будет проходить в 3 этапа. Смысл всех этих этапов в том, чтобы участники создали такие продукты, которые смогли бы в дальнейшем применять в своей деятельности. </w:t>
      </w:r>
    </w:p>
    <w:p w14:paraId="0639BB77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же касается и XV областного фестиваля-конкурса исполнителей музыкальных произведений из отечественных кинофильмов </w:t>
      </w:r>
      <w:r>
        <w:rPr>
          <w:rFonts w:ascii="Times New Roman" w:hAnsi="Times New Roman"/>
          <w:b/>
          <w:bCs/>
          <w:sz w:val="28"/>
          <w:szCs w:val="28"/>
        </w:rPr>
        <w:t>«Город кино»</w:t>
      </w:r>
      <w:r>
        <w:rPr>
          <w:rFonts w:ascii="Times New Roman" w:hAnsi="Times New Roman"/>
          <w:sz w:val="28"/>
          <w:szCs w:val="28"/>
        </w:rPr>
        <w:t xml:space="preserve">. Мы решили отказаться от сложившегося в последнее десятилетие формата проведения, сохранив название и максимально приблизив его к киноотрасли.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«Город кино» в 2022 году – это будет конкурс </w:t>
      </w:r>
      <w:r>
        <w:rPr>
          <w:rFonts w:ascii="Times New Roman" w:hAnsi="Times New Roman"/>
          <w:b/>
          <w:bCs/>
          <w:sz w:val="28"/>
          <w:szCs w:val="28"/>
        </w:rPr>
        <w:t>музыкальных видеоработ</w:t>
      </w:r>
      <w:r>
        <w:rPr>
          <w:rFonts w:ascii="Times New Roman" w:hAnsi="Times New Roman"/>
          <w:sz w:val="28"/>
          <w:szCs w:val="28"/>
        </w:rPr>
        <w:t xml:space="preserve">. Мы хотим способствовать развитию творческой и прежде всего </w:t>
      </w:r>
      <w:proofErr w:type="gramStart"/>
      <w:r>
        <w:rPr>
          <w:rFonts w:ascii="Times New Roman" w:hAnsi="Times New Roman"/>
          <w:sz w:val="28"/>
          <w:szCs w:val="28"/>
        </w:rPr>
        <w:t>киношной  фантазии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участников, их методических навыков, навыков съемочного процесса на примере создания музыкальных видеоработ. </w:t>
      </w:r>
    </w:p>
    <w:p w14:paraId="6FD969FE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в конкурсе  будут две:  120 лет со дня рождения советской актрисы театра и кино, народной артистки СССР Любови Орловой и 85 лет со дня рождения русской лирической поэтессы, лауреата Государственной премии Российской Федерации Беллы Ахмадулиной (как вы знаете, она много писала стихов, которые были переложены в песни к известным кинофильмам).</w:t>
      </w:r>
    </w:p>
    <w:p w14:paraId="02C43278" w14:textId="77777777" w:rsidR="00EB1C2B" w:rsidRDefault="009E12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Касательно нашего главного ежегодного события –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рады поделиться новостью о том,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регионального министерства культуры от 1 декабря 2021 года фестивалю присвоен статус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«международный»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следующем году он будет носить название </w:t>
      </w:r>
      <w:r>
        <w:rPr>
          <w:rFonts w:ascii="Times New Roman" w:hAnsi="Times New Roman"/>
          <w:sz w:val="28"/>
          <w:szCs w:val="28"/>
        </w:rPr>
        <w:t>IX Международный фестиваль – конкурс детского и юношеского кино «</w:t>
      </w:r>
      <w:proofErr w:type="spellStart"/>
      <w:r>
        <w:rPr>
          <w:rFonts w:ascii="Times New Roman" w:hAnsi="Times New Roman"/>
          <w:sz w:val="28"/>
          <w:szCs w:val="28"/>
        </w:rPr>
        <w:t>Киновертикаль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3BD0D639" w14:textId="77777777" w:rsidR="00EB1C2B" w:rsidRDefault="009E12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сейчас в стадии разработки, в основном оно сохранит свое содержание. А номинации фестиваля 2022 года мы уже можем назвать: </w:t>
      </w:r>
    </w:p>
    <w:p w14:paraId="55B71E20" w14:textId="77777777" w:rsidR="00EB1C2B" w:rsidRDefault="009E12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«Равняюсь на лучших людей малой родины»,</w:t>
      </w:r>
    </w:p>
    <w:p w14:paraId="6D0BA529" w14:textId="77777777" w:rsidR="00EB1C2B" w:rsidRDefault="009E1285">
      <w:pP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i/>
          <w:iCs/>
          <w:sz w:val="28"/>
          <w:szCs w:val="28"/>
        </w:rPr>
        <w:t>- «Я сам создаю мир, в котором хочу жить»,</w:t>
      </w:r>
      <w:r>
        <w:rPr>
          <w:rFonts w:ascii="Times New Roman" w:hAnsi="Times New Roman"/>
          <w:sz w:val="28"/>
          <w:szCs w:val="28"/>
        </w:rPr>
        <w:t> </w:t>
      </w:r>
    </w:p>
    <w:p w14:paraId="72CC198A" w14:textId="77777777" w:rsidR="00EB1C2B" w:rsidRDefault="009E1285">
      <w:pP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color w:val="2C2D2E"/>
          <w:sz w:val="28"/>
          <w:szCs w:val="28"/>
          <w:u w:color="2C2D2E"/>
        </w:rPr>
      </w:pPr>
      <w:r>
        <w:rPr>
          <w:rFonts w:ascii="Times New Roman" w:hAnsi="Times New Roman"/>
          <w:i/>
          <w:iCs/>
          <w:sz w:val="28"/>
          <w:szCs w:val="28"/>
        </w:rPr>
        <w:t>- 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Киномозаика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со всех уголков планеты»,</w:t>
      </w:r>
      <w:r>
        <w:rPr>
          <w:rFonts w:ascii="Times New Roman" w:hAnsi="Times New Roman"/>
          <w:sz w:val="28"/>
          <w:szCs w:val="28"/>
        </w:rPr>
        <w:t> </w:t>
      </w:r>
    </w:p>
    <w:p w14:paraId="1AFCC8E2" w14:textId="77777777" w:rsidR="00EB1C2B" w:rsidRDefault="009E12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«Анимация на свободную тему».</w:t>
      </w:r>
    </w:p>
    <w:p w14:paraId="6EB3426B" w14:textId="77777777" w:rsidR="00EB1C2B" w:rsidRDefault="00EB1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7E52D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отметить, что без активного участия авторов и творческих наставников из муниципальных районов «</w:t>
      </w:r>
      <w:proofErr w:type="spellStart"/>
      <w:r>
        <w:rPr>
          <w:rFonts w:ascii="Times New Roman" w:hAnsi="Times New Roman"/>
          <w:sz w:val="28"/>
          <w:szCs w:val="28"/>
        </w:rPr>
        <w:t>Киновертикаль</w:t>
      </w:r>
      <w:proofErr w:type="spellEnd"/>
      <w:r>
        <w:rPr>
          <w:rFonts w:ascii="Times New Roman" w:hAnsi="Times New Roman"/>
          <w:sz w:val="28"/>
          <w:szCs w:val="28"/>
        </w:rPr>
        <w:t xml:space="preserve">» не проходила бы столь ярко и результативно. За последние три года все больше призовых мест среди всех победителей фестиваля занимают </w:t>
      </w:r>
      <w:r>
        <w:rPr>
          <w:rFonts w:ascii="Times New Roman" w:hAnsi="Times New Roman"/>
          <w:b/>
          <w:bCs/>
          <w:sz w:val="28"/>
          <w:szCs w:val="28"/>
        </w:rPr>
        <w:t>авторы из Саратовской области</w:t>
      </w:r>
      <w:r>
        <w:rPr>
          <w:rFonts w:ascii="Times New Roman" w:hAnsi="Times New Roman"/>
          <w:sz w:val="28"/>
          <w:szCs w:val="28"/>
        </w:rPr>
        <w:t xml:space="preserve">. Это ребята из Аркадакского, Балаковского, Вольского, Дергачевского, Екатериновского, Ртищевского, Турковского, Энгельсского районов и г. Саратова.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итогам 2021 года, к примеру, 18 наград из 59 получили авторы из нашего региона. Надеемся, что в следующем году число саратовских участников фестиваля вырастет еще.</w:t>
      </w:r>
    </w:p>
    <w:p w14:paraId="3FEFD52D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популярность «</w:t>
      </w:r>
      <w:proofErr w:type="spellStart"/>
      <w:r>
        <w:rPr>
          <w:rFonts w:ascii="Times New Roman" w:hAnsi="Times New Roman"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федеральном уровне отозвалась не только в позитивном ключе. Оргкомитет зафиксировал 2 факта предоставления саратовскими авторами на конкурс фильмов, к созданию которых они, как оказалось, не имели никакого отношения. Мы будем </w:t>
      </w:r>
      <w:r>
        <w:rPr>
          <w:rFonts w:ascii="Times New Roman" w:hAnsi="Times New Roman"/>
          <w:b/>
          <w:bCs/>
          <w:sz w:val="28"/>
          <w:szCs w:val="28"/>
        </w:rPr>
        <w:t>работать над предотвращением подобных ситуаций</w:t>
      </w:r>
      <w:r>
        <w:rPr>
          <w:rFonts w:ascii="Times New Roman" w:hAnsi="Times New Roman"/>
          <w:sz w:val="28"/>
          <w:szCs w:val="28"/>
        </w:rPr>
        <w:t xml:space="preserve"> в дальнейшем и, в частности, корректировать Положение.</w:t>
      </w:r>
    </w:p>
    <w:p w14:paraId="6ED1F37D" w14:textId="77777777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планируем провести специальный семинар по всем основным конкурсам и проектам, которые пройдут в следующем году, где подробно разъясним все детали и принципы нашего с вами взаимодействия по вышеназванным мероприятиям. В частности, отдельный блок или целый семинар мы посвятим еще одной важной федеральной программе 2022 года – </w:t>
      </w:r>
      <w:r>
        <w:rPr>
          <w:rFonts w:ascii="Times New Roman" w:hAnsi="Times New Roman"/>
          <w:b/>
          <w:bCs/>
          <w:sz w:val="28"/>
          <w:szCs w:val="28"/>
        </w:rPr>
        <w:t>«Пушкинской карте»</w:t>
      </w:r>
      <w:r>
        <w:rPr>
          <w:rFonts w:ascii="Times New Roman" w:hAnsi="Times New Roman"/>
          <w:sz w:val="28"/>
          <w:szCs w:val="28"/>
        </w:rPr>
        <w:t xml:space="preserve">. Напомню, ранее с инициативой применения карты в кинотеатрах выступил сам Президент России Владимир Путин. Так что действие этой программы поддержки молодежи распространится и на наши с вами кинозалы и кинотеатры. </w:t>
      </w:r>
    </w:p>
    <w:p w14:paraId="077701F1" w14:textId="77777777" w:rsidR="00EB1C2B" w:rsidRDefault="009E12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году мы с вами:</w:t>
      </w:r>
    </w:p>
    <w:p w14:paraId="7B923404" w14:textId="77777777" w:rsidR="00EB1C2B" w:rsidRDefault="009E12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продолжим работу по активному привлечению зрителей в кинозалы, чтобы обеспечить эффективное выполнение положений Указа Президента РФ </w:t>
      </w:r>
      <w:proofErr w:type="spellStart"/>
      <w:r>
        <w:rPr>
          <w:rFonts w:ascii="Times New Roman" w:hAnsi="Times New Roman"/>
          <w:sz w:val="28"/>
          <w:szCs w:val="28"/>
        </w:rPr>
        <w:t>В.В.Путина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14:paraId="32E289DF" w14:textId="77777777" w:rsidR="00EB1C2B" w:rsidRDefault="009E12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организуем (уверена – на высоком профессиональном уровне) тематические мероприятия и кинопоказы, посвященные Году народного искусства и нематериального культурного наследия народов и празднованию 350-летия со дня рождения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14:paraId="37CFF2C6" w14:textId="77777777" w:rsidR="00EB1C2B" w:rsidRPr="003D4588" w:rsidRDefault="009E1285" w:rsidP="003D45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88">
        <w:rPr>
          <w:rFonts w:ascii="Times New Roman" w:hAnsi="Times New Roman" w:cs="Times New Roman"/>
          <w:sz w:val="28"/>
          <w:szCs w:val="28"/>
        </w:rPr>
        <w:t>- продолжим положительную практику этого года заниматься повышением образовательного уровня. Коллеги, давайте не будем снижать активность в этом направлении. Заявляйтесь на курсы повышения квалификации, участвуйте в наших семинарах, предлагайте свои практики и опыт – делитесь полезной информацией с нами и «коллегами по цеху». Вместе эффективнее!</w:t>
      </w:r>
    </w:p>
    <w:p w14:paraId="686FEEF6" w14:textId="77777777" w:rsidR="00EB1C2B" w:rsidRDefault="009E1285" w:rsidP="003D45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Благодарю вас за внимание! Если у вас возникли вопросы, вы можете задать их прямо сейчас в чате трансляции семинара, позвонить или написать на электронную почту сразу после окончания мероприятия. </w:t>
      </w:r>
    </w:p>
    <w:p w14:paraId="292F35F9" w14:textId="00979A19" w:rsidR="00EB1C2B" w:rsidRDefault="009E12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Призываю вас также смело делиться своими предложениями по внесению изменений и дополнений в положения наших основных конкурсов и проектов, пока они еще находятся в стадии разработки. Мы открыты для взаимодействия</w:t>
      </w:r>
      <w:r w:rsidR="00EB5625">
        <w:rPr>
          <w:rFonts w:ascii="Times New Roman" w:hAnsi="Times New Roman"/>
          <w:sz w:val="28"/>
          <w:szCs w:val="28"/>
        </w:rPr>
        <w:t>!</w:t>
      </w:r>
    </w:p>
    <w:p w14:paraId="52FF50B3" w14:textId="27C7D5E5" w:rsidR="00EB5625" w:rsidRDefault="00EB56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658297" w14:textId="5B920431" w:rsidR="00EB5625" w:rsidRPr="00EB5625" w:rsidRDefault="00EB5625" w:rsidP="00EB5625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5625">
        <w:rPr>
          <w:rFonts w:ascii="Times New Roman" w:hAnsi="Times New Roman"/>
          <w:b/>
          <w:bCs/>
          <w:i/>
          <w:iCs/>
          <w:sz w:val="28"/>
          <w:szCs w:val="28"/>
        </w:rPr>
        <w:t xml:space="preserve">Ирина Тимофеевна Бережная, </w:t>
      </w:r>
    </w:p>
    <w:p w14:paraId="0BB7ADE3" w14:textId="77D0489E" w:rsidR="00EB5625" w:rsidRPr="00EB5625" w:rsidRDefault="00EB5625" w:rsidP="00EB5625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5625">
        <w:rPr>
          <w:rFonts w:ascii="Times New Roman" w:hAnsi="Times New Roman"/>
          <w:b/>
          <w:bCs/>
          <w:i/>
          <w:iCs/>
          <w:sz w:val="28"/>
          <w:szCs w:val="28"/>
        </w:rPr>
        <w:t>директор Саратовского областного методического киновидеоцентра,</w:t>
      </w:r>
    </w:p>
    <w:p w14:paraId="0C7ED3CE" w14:textId="03ABB5E5" w:rsidR="00EB5625" w:rsidRPr="00EB5625" w:rsidRDefault="00EB5625" w:rsidP="00EB562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5625">
        <w:rPr>
          <w:rFonts w:ascii="Times New Roman" w:hAnsi="Times New Roman"/>
          <w:b/>
          <w:bCs/>
          <w:i/>
          <w:iCs/>
          <w:sz w:val="28"/>
          <w:szCs w:val="28"/>
        </w:rPr>
        <w:t>почетный кинематографист России</w:t>
      </w:r>
    </w:p>
    <w:p w14:paraId="7F2E5490" w14:textId="77777777" w:rsidR="00EB1C2B" w:rsidRDefault="00EB1C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F25A1" w14:textId="77777777" w:rsidR="00EB1C2B" w:rsidRDefault="00EB1C2B">
      <w:pPr>
        <w:shd w:val="clear" w:color="auto" w:fill="FFFFFF"/>
        <w:spacing w:after="0" w:line="360" w:lineRule="auto"/>
        <w:ind w:firstLine="708"/>
        <w:jc w:val="both"/>
      </w:pPr>
    </w:p>
    <w:sectPr w:rsidR="00EB1C2B" w:rsidSect="00EB1C2B">
      <w:footerReference w:type="default" r:id="rId6"/>
      <w:pgSz w:w="11900" w:h="16840"/>
      <w:pgMar w:top="709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0293" w14:textId="77777777" w:rsidR="00E54138" w:rsidRDefault="00E54138" w:rsidP="00EB1C2B">
      <w:pPr>
        <w:spacing w:after="0" w:line="240" w:lineRule="auto"/>
      </w:pPr>
      <w:r>
        <w:separator/>
      </w:r>
    </w:p>
  </w:endnote>
  <w:endnote w:type="continuationSeparator" w:id="0">
    <w:p w14:paraId="327EA216" w14:textId="77777777" w:rsidR="00E54138" w:rsidRDefault="00E54138" w:rsidP="00EB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40905"/>
      <w:docPartObj>
        <w:docPartGallery w:val="Page Numbers (Bottom of Page)"/>
        <w:docPartUnique/>
      </w:docPartObj>
    </w:sdtPr>
    <w:sdtEndPr/>
    <w:sdtContent>
      <w:p w14:paraId="56923FEC" w14:textId="77777777" w:rsidR="008C19B7" w:rsidRDefault="00EB56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5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AB1601" w14:textId="77777777" w:rsidR="00EB1C2B" w:rsidRDefault="00EB1C2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5B24" w14:textId="77777777" w:rsidR="00E54138" w:rsidRDefault="00E54138" w:rsidP="00EB1C2B">
      <w:pPr>
        <w:spacing w:after="0" w:line="240" w:lineRule="auto"/>
      </w:pPr>
      <w:r>
        <w:separator/>
      </w:r>
    </w:p>
  </w:footnote>
  <w:footnote w:type="continuationSeparator" w:id="0">
    <w:p w14:paraId="11037D72" w14:textId="77777777" w:rsidR="00E54138" w:rsidRDefault="00E54138" w:rsidP="00EB1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2B"/>
    <w:rsid w:val="003D4588"/>
    <w:rsid w:val="005B2977"/>
    <w:rsid w:val="00690682"/>
    <w:rsid w:val="008C19B7"/>
    <w:rsid w:val="009E1285"/>
    <w:rsid w:val="00E54138"/>
    <w:rsid w:val="00EB1C2B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D434"/>
  <w15:docId w15:val="{32D8567F-A679-4BFF-A060-78DB8FA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1C2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1C2B"/>
    <w:rPr>
      <w:u w:val="single"/>
    </w:rPr>
  </w:style>
  <w:style w:type="table" w:customStyle="1" w:styleId="TableNormal">
    <w:name w:val="Table Normal"/>
    <w:rsid w:val="00EB1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B1C2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1">
    <w:name w:val="Основной текст 21"/>
    <w:rsid w:val="00EB1C2B"/>
    <w:pPr>
      <w:suppressAutoHyphens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8C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19B7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8C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9B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1549</Words>
  <Characters>8831</Characters>
  <Application>Microsoft Office Word</Application>
  <DocSecurity>0</DocSecurity>
  <Lines>73</Lines>
  <Paragraphs>20</Paragraphs>
  <ScaleCrop>false</ScaleCrop>
  <Company>Grizli777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MID</cp:lastModifiedBy>
  <cp:revision>2</cp:revision>
  <cp:lastPrinted>2021-12-10T06:29:00Z</cp:lastPrinted>
  <dcterms:created xsi:type="dcterms:W3CDTF">2021-12-20T11:29:00Z</dcterms:created>
  <dcterms:modified xsi:type="dcterms:W3CDTF">2021-12-20T11:29:00Z</dcterms:modified>
</cp:coreProperties>
</file>